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7E540" w14:textId="40BC2168" w:rsidR="00B63378" w:rsidRPr="00437D96" w:rsidRDefault="00027C70" w:rsidP="00B63378">
      <w:pPr>
        <w:pBdr>
          <w:bottom w:val="single" w:sz="4" w:space="1" w:color="auto"/>
        </w:pBdr>
        <w:spacing w:after="0"/>
        <w:rPr>
          <w:rFonts w:eastAsia="Calibri" w:cstheme="minorHAnsi"/>
          <w:b/>
          <w:color w:val="1F497D"/>
          <w:sz w:val="36"/>
          <w:szCs w:val="36"/>
        </w:rPr>
      </w:pPr>
      <w:r>
        <w:rPr>
          <w:noProof/>
        </w:rPr>
        <w:drawing>
          <wp:anchor distT="0" distB="0" distL="114300" distR="114300" simplePos="0" relativeHeight="251658240" behindDoc="0" locked="0" layoutInCell="1" allowOverlap="1" wp14:anchorId="5C1780E0" wp14:editId="1FECC37A">
            <wp:simplePos x="0" y="0"/>
            <wp:positionH relativeFrom="column">
              <wp:posOffset>-327660</wp:posOffset>
            </wp:positionH>
            <wp:positionV relativeFrom="paragraph">
              <wp:posOffset>356870</wp:posOffset>
            </wp:positionV>
            <wp:extent cx="2962275" cy="233235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2275" cy="2332355"/>
                    </a:xfrm>
                    <a:prstGeom prst="rect">
                      <a:avLst/>
                    </a:prstGeom>
                  </pic:spPr>
                </pic:pic>
              </a:graphicData>
            </a:graphic>
            <wp14:sizeRelH relativeFrom="page">
              <wp14:pctWidth>0</wp14:pctWidth>
            </wp14:sizeRelH>
            <wp14:sizeRelV relativeFrom="page">
              <wp14:pctHeight>0</wp14:pctHeight>
            </wp14:sizeRelV>
          </wp:anchor>
        </w:drawing>
      </w:r>
      <w:r w:rsidR="00867867">
        <w:rPr>
          <w:rFonts w:eastAsia="Calibri" w:cstheme="minorHAnsi"/>
          <w:b/>
          <w:color w:val="1F497D"/>
          <w:sz w:val="36"/>
          <w:szCs w:val="36"/>
        </w:rPr>
        <w:t>Funding Manager</w:t>
      </w:r>
    </w:p>
    <w:p w14:paraId="63C2B040" w14:textId="754705F3" w:rsidR="00B63378" w:rsidRDefault="00B63378" w:rsidP="00B63378"/>
    <w:p w14:paraId="3EF06596" w14:textId="1237B79B" w:rsidR="00B63378" w:rsidRDefault="00B63378" w:rsidP="00B63378">
      <w:r>
        <w:tab/>
      </w:r>
      <w:r>
        <w:tab/>
      </w:r>
      <w:r>
        <w:tab/>
      </w:r>
      <w:r>
        <w:tab/>
      </w:r>
    </w:p>
    <w:p w14:paraId="2775F945" w14:textId="527E8A18" w:rsidR="00B63378" w:rsidRPr="00F379FC" w:rsidRDefault="00B63378" w:rsidP="00B63378">
      <w:pPr>
        <w:rPr>
          <w:rFonts w:ascii="Calibri" w:eastAsia="Calibri" w:hAnsi="Calibri"/>
          <w:b/>
          <w:color w:val="1F497D"/>
          <w:sz w:val="16"/>
          <w:szCs w:val="16"/>
        </w:rPr>
      </w:pPr>
      <w:r w:rsidRPr="00F379FC">
        <w:rPr>
          <w:b/>
          <w:bCs/>
          <w:color w:val="1F4E79" w:themeColor="accent5" w:themeShade="80"/>
        </w:rPr>
        <w:t xml:space="preserve">Who we are:  </w:t>
      </w:r>
      <w:r w:rsidRPr="00F379FC">
        <w:rPr>
          <w:rFonts w:ascii="Calibri" w:eastAsia="Calibri" w:hAnsi="Calibri"/>
          <w:color w:val="000000"/>
        </w:rPr>
        <w:t xml:space="preserve">Vincents is a community art </w:t>
      </w:r>
      <w:r w:rsidR="005C5BA9" w:rsidRPr="00F379FC">
        <w:rPr>
          <w:rFonts w:ascii="Calibri" w:eastAsia="Calibri" w:hAnsi="Calibri"/>
          <w:color w:val="000000"/>
        </w:rPr>
        <w:t>workshop</w:t>
      </w:r>
      <w:r w:rsidRPr="00F379FC">
        <w:rPr>
          <w:rFonts w:ascii="Calibri" w:eastAsia="Calibri" w:hAnsi="Calibri"/>
          <w:color w:val="000000"/>
        </w:rPr>
        <w:t xml:space="preserve"> established in 1985 primarily for people where circumstances or disability preclude participation in the wider community, Vincents promotes the social, intellectual, artistic and creative pursuits that enrich people’s lives.</w:t>
      </w:r>
      <w:r w:rsidRPr="00F379FC">
        <w:rPr>
          <w:rFonts w:ascii="Calibri" w:eastAsia="Calibri" w:hAnsi="Calibri"/>
          <w:bCs/>
          <w:color w:val="1F497D"/>
        </w:rPr>
        <w:t xml:space="preserve">      </w:t>
      </w:r>
      <w:r w:rsidRPr="00F379FC">
        <w:rPr>
          <w:rFonts w:ascii="Calibri" w:eastAsia="Calibri" w:hAnsi="Calibri"/>
          <w:b/>
          <w:color w:val="1F497D"/>
          <w:sz w:val="16"/>
          <w:szCs w:val="16"/>
        </w:rPr>
        <w:t>[CONSTITUTION Object (a)]</w:t>
      </w:r>
    </w:p>
    <w:p w14:paraId="73E8945F" w14:textId="77777777" w:rsidR="00B63378" w:rsidRPr="00F379FC" w:rsidRDefault="00B63378" w:rsidP="00B63378">
      <w:pPr>
        <w:rPr>
          <w:rFonts w:ascii="Calibri" w:eastAsia="Calibri" w:hAnsi="Calibri"/>
          <w:bCs/>
          <w:color w:val="0033CC"/>
        </w:rPr>
      </w:pPr>
      <w:r w:rsidRPr="00F379FC">
        <w:rPr>
          <w:rFonts w:ascii="Calibri" w:eastAsia="Calibri" w:hAnsi="Calibri"/>
          <w:b/>
          <w:color w:val="1F497D"/>
        </w:rPr>
        <w:t xml:space="preserve">Our Vision: </w:t>
      </w:r>
      <w:r w:rsidRPr="00F379FC">
        <w:rPr>
          <w:rFonts w:ascii="Calibri" w:eastAsia="Calibri" w:hAnsi="Calibri"/>
          <w:bCs/>
        </w:rPr>
        <w:t>Changing lives through Art</w:t>
      </w:r>
    </w:p>
    <w:p w14:paraId="3AE1C056" w14:textId="06F77B3D" w:rsidR="00CE7A7C" w:rsidRDefault="00FC6FF0" w:rsidP="00B63378">
      <w:pPr>
        <w:rPr>
          <w:rFonts w:ascii="Calibri" w:eastAsia="Calibri" w:hAnsi="Calibri"/>
          <w:bCs/>
        </w:rPr>
      </w:pPr>
      <w:r w:rsidRPr="00F379FC">
        <w:rPr>
          <w:rFonts w:ascii="Calibri" w:eastAsia="Calibri" w:hAnsi="Calibri"/>
          <w:b/>
          <w:color w:val="2F5496" w:themeColor="accent1" w:themeShade="BF"/>
        </w:rPr>
        <w:t>Our Structure</w:t>
      </w:r>
      <w:r w:rsidRPr="00F379FC">
        <w:rPr>
          <w:rFonts w:ascii="Calibri" w:eastAsia="Calibri" w:hAnsi="Calibri"/>
          <w:bCs/>
          <w:color w:val="2F5496" w:themeColor="accent1" w:themeShade="BF"/>
        </w:rPr>
        <w:t xml:space="preserve">: </w:t>
      </w:r>
      <w:r w:rsidRPr="00F379FC">
        <w:rPr>
          <w:rFonts w:ascii="Calibri" w:eastAsia="Calibri" w:hAnsi="Calibri"/>
          <w:bCs/>
        </w:rPr>
        <w:t xml:space="preserve">Vincents is an Incorporated Society with </w:t>
      </w:r>
      <w:r w:rsidR="00461C30">
        <w:rPr>
          <w:rFonts w:ascii="Calibri" w:eastAsia="Calibri" w:hAnsi="Calibri"/>
          <w:bCs/>
        </w:rPr>
        <w:t>c</w:t>
      </w:r>
      <w:r w:rsidRPr="00F379FC">
        <w:rPr>
          <w:rFonts w:ascii="Calibri" w:eastAsia="Calibri" w:hAnsi="Calibri"/>
          <w:bCs/>
        </w:rPr>
        <w:t xml:space="preserve">haritable status. </w:t>
      </w:r>
      <w:r w:rsidR="000E35BC" w:rsidRPr="00F379FC">
        <w:rPr>
          <w:rFonts w:ascii="Calibri" w:eastAsia="Calibri" w:hAnsi="Calibri"/>
          <w:bCs/>
        </w:rPr>
        <w:t>G</w:t>
      </w:r>
      <w:r w:rsidR="003F1286" w:rsidRPr="00F379FC">
        <w:rPr>
          <w:rFonts w:ascii="Calibri" w:eastAsia="Calibri" w:hAnsi="Calibri"/>
          <w:bCs/>
        </w:rPr>
        <w:t>overned by a committee</w:t>
      </w:r>
      <w:r w:rsidR="00EF4FCB">
        <w:rPr>
          <w:rFonts w:ascii="Calibri" w:eastAsia="Calibri" w:hAnsi="Calibri"/>
          <w:bCs/>
        </w:rPr>
        <w:t>.</w:t>
      </w:r>
      <w:r w:rsidR="003F1286" w:rsidRPr="00F379FC">
        <w:rPr>
          <w:rFonts w:ascii="Calibri" w:eastAsia="Calibri" w:hAnsi="Calibri"/>
          <w:bCs/>
        </w:rPr>
        <w:t xml:space="preserve"> </w:t>
      </w:r>
    </w:p>
    <w:p w14:paraId="04F7B032" w14:textId="77777777" w:rsidR="00A30A48" w:rsidRPr="00F379FC" w:rsidRDefault="00A30A48" w:rsidP="00B63378">
      <w:pPr>
        <w:rPr>
          <w:rFonts w:ascii="Calibri" w:eastAsia="Calibri" w:hAnsi="Calibri"/>
          <w:bCs/>
        </w:rPr>
      </w:pPr>
    </w:p>
    <w:tbl>
      <w:tblPr>
        <w:tblStyle w:val="TableGrid"/>
        <w:tblW w:w="0" w:type="auto"/>
        <w:tblLook w:val="04A0" w:firstRow="1" w:lastRow="0" w:firstColumn="1" w:lastColumn="0" w:noHBand="0" w:noVBand="1"/>
      </w:tblPr>
      <w:tblGrid>
        <w:gridCol w:w="2689"/>
        <w:gridCol w:w="6327"/>
      </w:tblGrid>
      <w:tr w:rsidR="00B63378" w14:paraId="3DFF3CC2" w14:textId="77777777" w:rsidTr="00F00CE8">
        <w:tc>
          <w:tcPr>
            <w:tcW w:w="2689" w:type="dxa"/>
            <w:tcBorders>
              <w:bottom w:val="single" w:sz="4" w:space="0" w:color="auto"/>
              <w:right w:val="nil"/>
            </w:tcBorders>
            <w:shd w:val="clear" w:color="auto" w:fill="9CC2E5" w:themeFill="accent5" w:themeFillTint="99"/>
          </w:tcPr>
          <w:p w14:paraId="1DB64D9E" w14:textId="77777777" w:rsidR="00B63378" w:rsidRDefault="00B63378" w:rsidP="004B25E6">
            <w:pPr>
              <w:rPr>
                <w:rFonts w:ascii="Calibri" w:eastAsia="Calibri" w:hAnsi="Calibri"/>
                <w:b/>
                <w:color w:val="1F4E79" w:themeColor="accent5" w:themeShade="80"/>
                <w:sz w:val="28"/>
                <w:szCs w:val="28"/>
              </w:rPr>
            </w:pPr>
          </w:p>
        </w:tc>
        <w:tc>
          <w:tcPr>
            <w:tcW w:w="6327" w:type="dxa"/>
            <w:tcBorders>
              <w:left w:val="nil"/>
              <w:bottom w:val="single" w:sz="4" w:space="0" w:color="auto"/>
            </w:tcBorders>
            <w:shd w:val="clear" w:color="auto" w:fill="9CC2E5" w:themeFill="accent5" w:themeFillTint="99"/>
          </w:tcPr>
          <w:p w14:paraId="75CC69AE" w14:textId="77777777" w:rsidR="00B63378" w:rsidRDefault="00B63378" w:rsidP="004B25E6">
            <w:pPr>
              <w:rPr>
                <w:rFonts w:ascii="Calibri" w:eastAsia="Calibri" w:hAnsi="Calibri"/>
                <w:b/>
                <w:color w:val="1F4E79" w:themeColor="accent5" w:themeShade="80"/>
                <w:sz w:val="28"/>
                <w:szCs w:val="28"/>
              </w:rPr>
            </w:pPr>
            <w:r>
              <w:rPr>
                <w:rFonts w:ascii="Calibri" w:eastAsia="Calibri" w:hAnsi="Calibri"/>
                <w:b/>
                <w:color w:val="1F4E79" w:themeColor="accent5" w:themeShade="80"/>
                <w:sz w:val="28"/>
                <w:szCs w:val="28"/>
              </w:rPr>
              <w:t xml:space="preserve">  Position details</w:t>
            </w:r>
          </w:p>
        </w:tc>
      </w:tr>
      <w:tr w:rsidR="00B63378" w14:paraId="152ABB53" w14:textId="77777777" w:rsidTr="00F00CE8">
        <w:tc>
          <w:tcPr>
            <w:tcW w:w="2689" w:type="dxa"/>
            <w:tcBorders>
              <w:top w:val="single" w:sz="4" w:space="0" w:color="auto"/>
            </w:tcBorders>
            <w:shd w:val="clear" w:color="auto" w:fill="9CC2E5" w:themeFill="accent5" w:themeFillTint="99"/>
          </w:tcPr>
          <w:p w14:paraId="03CAC4C2" w14:textId="77777777" w:rsidR="00B63378" w:rsidRPr="00C574D4" w:rsidRDefault="00B63378" w:rsidP="004B25E6">
            <w:pPr>
              <w:rPr>
                <w:rFonts w:ascii="Calibri" w:eastAsia="Calibri" w:hAnsi="Calibri"/>
                <w:bCs/>
                <w:color w:val="1F4E79" w:themeColor="accent5" w:themeShade="80"/>
                <w:sz w:val="24"/>
                <w:szCs w:val="24"/>
              </w:rPr>
            </w:pPr>
            <w:r w:rsidRPr="00C574D4">
              <w:rPr>
                <w:rFonts w:ascii="Calibri" w:eastAsia="Calibri" w:hAnsi="Calibri"/>
                <w:bCs/>
                <w:color w:val="1F4E79" w:themeColor="accent5" w:themeShade="80"/>
                <w:sz w:val="24"/>
                <w:szCs w:val="24"/>
              </w:rPr>
              <w:t>Title</w:t>
            </w:r>
          </w:p>
        </w:tc>
        <w:tc>
          <w:tcPr>
            <w:tcW w:w="6327" w:type="dxa"/>
            <w:tcBorders>
              <w:top w:val="single" w:sz="4" w:space="0" w:color="auto"/>
            </w:tcBorders>
          </w:tcPr>
          <w:p w14:paraId="14EAF7A2" w14:textId="1B1B4607" w:rsidR="00B63378" w:rsidRPr="00F379FC" w:rsidRDefault="00AB2E5B" w:rsidP="004B25E6">
            <w:pPr>
              <w:rPr>
                <w:rFonts w:ascii="Calibri" w:eastAsia="Calibri" w:hAnsi="Calibri"/>
                <w:bCs/>
              </w:rPr>
            </w:pPr>
            <w:r>
              <w:rPr>
                <w:rFonts w:ascii="Calibri" w:eastAsia="Calibri" w:hAnsi="Calibri"/>
                <w:bCs/>
              </w:rPr>
              <w:t xml:space="preserve">Funding Manager / </w:t>
            </w:r>
            <w:r w:rsidR="00867867">
              <w:rPr>
                <w:rFonts w:ascii="Calibri" w:eastAsia="Calibri" w:hAnsi="Calibri"/>
                <w:bCs/>
              </w:rPr>
              <w:t xml:space="preserve">Kaiwhakahaere </w:t>
            </w:r>
            <w:proofErr w:type="spellStart"/>
            <w:r w:rsidR="00867867">
              <w:rPr>
                <w:rFonts w:ascii="Calibri" w:eastAsia="Calibri" w:hAnsi="Calibri"/>
                <w:bCs/>
              </w:rPr>
              <w:t>Pūtea</w:t>
            </w:r>
            <w:proofErr w:type="spellEnd"/>
            <w:r w:rsidR="00745EBD" w:rsidRPr="00F379FC">
              <w:rPr>
                <w:rFonts w:ascii="Calibri" w:eastAsia="Calibri" w:hAnsi="Calibri"/>
                <w:bCs/>
              </w:rPr>
              <w:t xml:space="preserve">, </w:t>
            </w:r>
            <w:r w:rsidR="00620659">
              <w:rPr>
                <w:rFonts w:ascii="Calibri" w:eastAsia="Calibri" w:hAnsi="Calibri"/>
                <w:bCs/>
              </w:rPr>
              <w:t>16</w:t>
            </w:r>
            <w:r w:rsidR="00DB0781">
              <w:rPr>
                <w:rFonts w:ascii="Calibri" w:eastAsia="Calibri" w:hAnsi="Calibri"/>
                <w:bCs/>
              </w:rPr>
              <w:t xml:space="preserve"> hour</w:t>
            </w:r>
            <w:r w:rsidR="0022558A">
              <w:rPr>
                <w:rFonts w:ascii="Calibri" w:eastAsia="Calibri" w:hAnsi="Calibri"/>
                <w:bCs/>
              </w:rPr>
              <w:t>s</w:t>
            </w:r>
            <w:r w:rsidR="008B777C">
              <w:rPr>
                <w:rFonts w:ascii="Calibri" w:eastAsia="Calibri" w:hAnsi="Calibri"/>
                <w:bCs/>
              </w:rPr>
              <w:t xml:space="preserve"> per week</w:t>
            </w:r>
          </w:p>
        </w:tc>
      </w:tr>
      <w:tr w:rsidR="00B63378" w14:paraId="09C17677" w14:textId="77777777" w:rsidTr="004B25E6">
        <w:tc>
          <w:tcPr>
            <w:tcW w:w="2689" w:type="dxa"/>
            <w:shd w:val="clear" w:color="auto" w:fill="9CC2E5" w:themeFill="accent5" w:themeFillTint="99"/>
          </w:tcPr>
          <w:p w14:paraId="23611ED8" w14:textId="77777777" w:rsidR="00B63378" w:rsidRPr="00C574D4" w:rsidRDefault="00B63378" w:rsidP="004B25E6">
            <w:pPr>
              <w:rPr>
                <w:rFonts w:ascii="Calibri" w:eastAsia="Calibri" w:hAnsi="Calibri"/>
                <w:bCs/>
                <w:color w:val="1F4E79" w:themeColor="accent5" w:themeShade="80"/>
                <w:sz w:val="24"/>
                <w:szCs w:val="24"/>
              </w:rPr>
            </w:pPr>
            <w:r w:rsidRPr="00C574D4">
              <w:rPr>
                <w:rFonts w:ascii="Calibri" w:eastAsia="Calibri" w:hAnsi="Calibri"/>
                <w:bCs/>
                <w:color w:val="1F4E79" w:themeColor="accent5" w:themeShade="80"/>
                <w:sz w:val="24"/>
                <w:szCs w:val="24"/>
              </w:rPr>
              <w:t>Reports to</w:t>
            </w:r>
          </w:p>
        </w:tc>
        <w:tc>
          <w:tcPr>
            <w:tcW w:w="6327" w:type="dxa"/>
          </w:tcPr>
          <w:p w14:paraId="5FE90714" w14:textId="75147C91" w:rsidR="00B63378" w:rsidRPr="00F379FC" w:rsidRDefault="00AB2E5B" w:rsidP="004B25E6">
            <w:pPr>
              <w:rPr>
                <w:rFonts w:ascii="Calibri" w:eastAsia="Calibri" w:hAnsi="Calibri"/>
                <w:bCs/>
                <w:color w:val="1F4E79" w:themeColor="accent5" w:themeShade="80"/>
              </w:rPr>
            </w:pPr>
            <w:r w:rsidRPr="00F379FC">
              <w:rPr>
                <w:rFonts w:ascii="Calibri" w:eastAsia="Calibri" w:hAnsi="Calibri"/>
                <w:bCs/>
              </w:rPr>
              <w:t>Coordinator</w:t>
            </w:r>
            <w:r>
              <w:rPr>
                <w:rFonts w:ascii="Calibri" w:eastAsia="Calibri" w:hAnsi="Calibri"/>
                <w:bCs/>
              </w:rPr>
              <w:t xml:space="preserve"> </w:t>
            </w:r>
            <w:r w:rsidR="00351674">
              <w:rPr>
                <w:rFonts w:ascii="Calibri" w:eastAsia="Calibri" w:hAnsi="Calibri"/>
                <w:bCs/>
              </w:rPr>
              <w:t>/</w:t>
            </w:r>
            <w:r w:rsidR="00867867">
              <w:rPr>
                <w:rFonts w:ascii="Calibri" w:eastAsia="Calibri" w:hAnsi="Calibri"/>
                <w:bCs/>
              </w:rPr>
              <w:t xml:space="preserve"> </w:t>
            </w:r>
            <w:r>
              <w:rPr>
                <w:rFonts w:ascii="Calibri" w:eastAsia="Calibri" w:hAnsi="Calibri"/>
                <w:bCs/>
              </w:rPr>
              <w:t>Kaiwhakahaere</w:t>
            </w:r>
            <w:r w:rsidRPr="00F379FC">
              <w:rPr>
                <w:rFonts w:ascii="Calibri" w:eastAsia="Calibri" w:hAnsi="Calibri"/>
                <w:bCs/>
              </w:rPr>
              <w:t xml:space="preserve"> </w:t>
            </w:r>
            <w:r w:rsidR="00B63378" w:rsidRPr="00F379FC">
              <w:rPr>
                <w:rFonts w:ascii="Calibri" w:eastAsia="Calibri" w:hAnsi="Calibri"/>
                <w:bCs/>
              </w:rPr>
              <w:t>of Vincents Art Workshop (</w:t>
            </w:r>
            <w:r w:rsidR="00CD5B04" w:rsidRPr="00F379FC">
              <w:rPr>
                <w:rFonts w:ascii="Calibri" w:eastAsia="Calibri" w:hAnsi="Calibri"/>
                <w:bCs/>
              </w:rPr>
              <w:t>I</w:t>
            </w:r>
            <w:r w:rsidR="00B63378" w:rsidRPr="00F379FC">
              <w:rPr>
                <w:rFonts w:ascii="Calibri" w:eastAsia="Calibri" w:hAnsi="Calibri"/>
                <w:bCs/>
              </w:rPr>
              <w:t>nc)</w:t>
            </w:r>
          </w:p>
        </w:tc>
      </w:tr>
      <w:tr w:rsidR="00B63378" w14:paraId="0B7309CF" w14:textId="77777777" w:rsidTr="004B25E6">
        <w:tc>
          <w:tcPr>
            <w:tcW w:w="2689" w:type="dxa"/>
            <w:shd w:val="clear" w:color="auto" w:fill="9CC2E5" w:themeFill="accent5" w:themeFillTint="99"/>
          </w:tcPr>
          <w:p w14:paraId="5DEA71CB" w14:textId="77777777" w:rsidR="00B63378" w:rsidRPr="00C574D4" w:rsidRDefault="00B63378" w:rsidP="004B25E6">
            <w:pPr>
              <w:rPr>
                <w:rFonts w:ascii="Calibri" w:eastAsia="Calibri" w:hAnsi="Calibri"/>
                <w:bCs/>
                <w:color w:val="1F4E79" w:themeColor="accent5" w:themeShade="80"/>
                <w:sz w:val="24"/>
                <w:szCs w:val="24"/>
              </w:rPr>
            </w:pPr>
            <w:r w:rsidRPr="00C574D4">
              <w:rPr>
                <w:rFonts w:ascii="Calibri" w:eastAsia="Calibri" w:hAnsi="Calibri"/>
                <w:bCs/>
                <w:color w:val="1F4E79" w:themeColor="accent5" w:themeShade="80"/>
                <w:sz w:val="24"/>
                <w:szCs w:val="24"/>
              </w:rPr>
              <w:t>Principal objective</w:t>
            </w:r>
          </w:p>
        </w:tc>
        <w:tc>
          <w:tcPr>
            <w:tcW w:w="6327" w:type="dxa"/>
          </w:tcPr>
          <w:p w14:paraId="061C6C4A" w14:textId="4F4483A0" w:rsidR="00B63378" w:rsidRPr="00DA5234" w:rsidRDefault="00DA5234" w:rsidP="00DA5234">
            <w:pPr>
              <w:rPr>
                <w:rFonts w:ascii="Calibri" w:eastAsia="Calibri" w:hAnsi="Calibri"/>
                <w:bCs/>
                <w:color w:val="1F4E79" w:themeColor="accent5" w:themeShade="80"/>
                <w:sz w:val="28"/>
                <w:szCs w:val="28"/>
              </w:rPr>
            </w:pPr>
            <w:r w:rsidRPr="00DA5234">
              <w:t>To grow and sustain Vincents’ funding so its kaupapa, artists, and community can thrive.</w:t>
            </w:r>
          </w:p>
        </w:tc>
      </w:tr>
    </w:tbl>
    <w:p w14:paraId="574C0325" w14:textId="77777777" w:rsidR="00B63378" w:rsidRDefault="00B63378" w:rsidP="00B63378">
      <w:pPr>
        <w:rPr>
          <w:rFonts w:ascii="Calibri" w:eastAsia="Calibri" w:hAnsi="Calibri"/>
          <w:b/>
          <w:color w:val="1F4E79" w:themeColor="accent5" w:themeShade="80"/>
          <w:sz w:val="28"/>
          <w:szCs w:val="28"/>
        </w:rPr>
      </w:pPr>
    </w:p>
    <w:tbl>
      <w:tblPr>
        <w:tblStyle w:val="TableGrid"/>
        <w:tblW w:w="0" w:type="auto"/>
        <w:tblLook w:val="04A0" w:firstRow="1" w:lastRow="0" w:firstColumn="1" w:lastColumn="0" w:noHBand="0" w:noVBand="1"/>
      </w:tblPr>
      <w:tblGrid>
        <w:gridCol w:w="9016"/>
      </w:tblGrid>
      <w:tr w:rsidR="00B63378" w14:paraId="11EEA4BA" w14:textId="77777777" w:rsidTr="004B25E6">
        <w:tc>
          <w:tcPr>
            <w:tcW w:w="9016" w:type="dxa"/>
            <w:shd w:val="clear" w:color="auto" w:fill="9CC2E5" w:themeFill="accent5" w:themeFillTint="99"/>
          </w:tcPr>
          <w:p w14:paraId="1A217E15" w14:textId="77777777" w:rsidR="00B63378" w:rsidRDefault="00B63378" w:rsidP="004B25E6">
            <w:pPr>
              <w:jc w:val="center"/>
              <w:rPr>
                <w:rFonts w:ascii="Calibri" w:eastAsia="Calibri" w:hAnsi="Calibri"/>
                <w:b/>
                <w:color w:val="1F4E79" w:themeColor="accent5" w:themeShade="80"/>
                <w:sz w:val="28"/>
                <w:szCs w:val="28"/>
              </w:rPr>
            </w:pPr>
            <w:r>
              <w:rPr>
                <w:rFonts w:ascii="Calibri" w:eastAsia="Calibri" w:hAnsi="Calibri"/>
                <w:b/>
                <w:color w:val="1F4E79" w:themeColor="accent5" w:themeShade="80"/>
                <w:sz w:val="28"/>
                <w:szCs w:val="28"/>
              </w:rPr>
              <w:t>Responsibilities and key performance indicators</w:t>
            </w:r>
          </w:p>
        </w:tc>
      </w:tr>
    </w:tbl>
    <w:p w14:paraId="79080A55" w14:textId="77777777" w:rsidR="002B1D73" w:rsidRDefault="002B1D73"/>
    <w:tbl>
      <w:tblPr>
        <w:tblStyle w:val="TableGrid"/>
        <w:tblpPr w:leftFromText="180" w:rightFromText="180" w:vertAnchor="text" w:horzAnchor="margin" w:tblpY="96"/>
        <w:tblW w:w="0" w:type="auto"/>
        <w:tblLook w:val="04A0" w:firstRow="1" w:lastRow="0" w:firstColumn="1" w:lastColumn="0" w:noHBand="0" w:noVBand="1"/>
      </w:tblPr>
      <w:tblGrid>
        <w:gridCol w:w="4673"/>
        <w:gridCol w:w="4343"/>
      </w:tblGrid>
      <w:tr w:rsidR="00F929FB" w14:paraId="4D901C94" w14:textId="77777777" w:rsidTr="00CC5329">
        <w:tc>
          <w:tcPr>
            <w:tcW w:w="4673" w:type="dxa"/>
            <w:shd w:val="clear" w:color="auto" w:fill="B4C6E7" w:themeFill="accent1" w:themeFillTint="66"/>
          </w:tcPr>
          <w:p w14:paraId="38D94262" w14:textId="1DE07944" w:rsidR="00F929FB" w:rsidRPr="005B777E" w:rsidRDefault="00F929FB" w:rsidP="00F929FB">
            <w:pPr>
              <w:rPr>
                <w:rFonts w:ascii="Calibri" w:eastAsia="Calibri" w:hAnsi="Calibri"/>
                <w:b/>
                <w:color w:val="1F4E79" w:themeColor="accent5" w:themeShade="80"/>
                <w:sz w:val="24"/>
                <w:szCs w:val="24"/>
              </w:rPr>
            </w:pPr>
            <w:r>
              <w:rPr>
                <w:rFonts w:ascii="Calibri" w:eastAsia="Calibri" w:hAnsi="Calibri"/>
                <w:b/>
                <w:color w:val="1F4E79" w:themeColor="accent5" w:themeShade="80"/>
                <w:sz w:val="24"/>
                <w:szCs w:val="24"/>
              </w:rPr>
              <w:t>1</w:t>
            </w:r>
            <w:r w:rsidRPr="005B777E">
              <w:rPr>
                <w:rFonts w:ascii="Calibri" w:eastAsia="Calibri" w:hAnsi="Calibri"/>
                <w:b/>
                <w:color w:val="1F4E79" w:themeColor="accent5" w:themeShade="80"/>
                <w:sz w:val="24"/>
                <w:szCs w:val="24"/>
              </w:rPr>
              <w:t xml:space="preserve">.  </w:t>
            </w:r>
            <w:r w:rsidR="00822843">
              <w:rPr>
                <w:rFonts w:ascii="Calibri" w:eastAsia="Calibri" w:hAnsi="Calibri"/>
                <w:b/>
                <w:color w:val="1F4E79" w:themeColor="accent5" w:themeShade="80"/>
                <w:sz w:val="24"/>
                <w:szCs w:val="24"/>
              </w:rPr>
              <w:t xml:space="preserve">Maintain contract funding </w:t>
            </w:r>
            <w:r w:rsidR="00CC5329">
              <w:rPr>
                <w:rFonts w:ascii="Calibri" w:eastAsia="Calibri" w:hAnsi="Calibri"/>
                <w:b/>
                <w:color w:val="1F4E79" w:themeColor="accent5" w:themeShade="80"/>
                <w:sz w:val="24"/>
                <w:szCs w:val="24"/>
              </w:rPr>
              <w:t>requirements</w:t>
            </w:r>
          </w:p>
        </w:tc>
        <w:tc>
          <w:tcPr>
            <w:tcW w:w="4343" w:type="dxa"/>
            <w:shd w:val="clear" w:color="auto" w:fill="B4C6E7" w:themeFill="accent1" w:themeFillTint="66"/>
          </w:tcPr>
          <w:p w14:paraId="01D46E17" w14:textId="77777777" w:rsidR="00F929FB" w:rsidRPr="005B777E" w:rsidRDefault="00F929FB" w:rsidP="00F929FB">
            <w:pPr>
              <w:rPr>
                <w:rFonts w:ascii="Calibri" w:eastAsia="Calibri" w:hAnsi="Calibri"/>
                <w:b/>
                <w:color w:val="1F4E79" w:themeColor="accent5" w:themeShade="80"/>
                <w:sz w:val="24"/>
                <w:szCs w:val="24"/>
              </w:rPr>
            </w:pPr>
            <w:r w:rsidRPr="005B777E">
              <w:rPr>
                <w:rFonts w:ascii="Calibri" w:eastAsia="Calibri" w:hAnsi="Calibri"/>
                <w:b/>
                <w:color w:val="1F4E79" w:themeColor="accent5" w:themeShade="80"/>
                <w:sz w:val="24"/>
                <w:szCs w:val="24"/>
              </w:rPr>
              <w:t xml:space="preserve">Performance </w:t>
            </w:r>
            <w:r>
              <w:rPr>
                <w:rFonts w:ascii="Calibri" w:eastAsia="Calibri" w:hAnsi="Calibri"/>
                <w:b/>
                <w:color w:val="1F4E79" w:themeColor="accent5" w:themeShade="80"/>
                <w:sz w:val="24"/>
                <w:szCs w:val="24"/>
              </w:rPr>
              <w:t>measures</w:t>
            </w:r>
          </w:p>
        </w:tc>
      </w:tr>
      <w:tr w:rsidR="00F929FB" w14:paraId="4C0720B7" w14:textId="77777777" w:rsidTr="00CC5329">
        <w:tc>
          <w:tcPr>
            <w:tcW w:w="4673" w:type="dxa"/>
          </w:tcPr>
          <w:p w14:paraId="2CA54AC3" w14:textId="6EAC6E47" w:rsidR="00F929FB" w:rsidRPr="005B777E" w:rsidRDefault="00F929FB" w:rsidP="00F929FB">
            <w:pPr>
              <w:rPr>
                <w:rFonts w:ascii="Calibri" w:eastAsia="Calibri" w:hAnsi="Calibri"/>
                <w:bCs/>
                <w:color w:val="1F4E79" w:themeColor="accent5" w:themeShade="80"/>
                <w:sz w:val="24"/>
                <w:szCs w:val="24"/>
              </w:rPr>
            </w:pPr>
            <w:r>
              <w:rPr>
                <w:rFonts w:ascii="Calibri" w:eastAsia="Calibri" w:hAnsi="Calibri"/>
                <w:bCs/>
                <w:color w:val="1F4E79" w:themeColor="accent5" w:themeShade="80"/>
                <w:sz w:val="24"/>
                <w:szCs w:val="24"/>
              </w:rPr>
              <w:t>a.</w:t>
            </w:r>
            <w:r>
              <w:rPr>
                <w:color w:val="000000"/>
              </w:rPr>
              <w:t xml:space="preserve"> </w:t>
            </w:r>
            <w:r w:rsidR="003F7DDB">
              <w:t xml:space="preserve"> Write and submit funding applications to secure finances for Vincents Art Workshop</w:t>
            </w:r>
            <w:r w:rsidR="001E3B26">
              <w:t>.</w:t>
            </w:r>
          </w:p>
        </w:tc>
        <w:tc>
          <w:tcPr>
            <w:tcW w:w="4343" w:type="dxa"/>
          </w:tcPr>
          <w:p w14:paraId="368000D2" w14:textId="557C5807" w:rsidR="00F929FB" w:rsidRDefault="001E64CF" w:rsidP="00F929FB">
            <w:pPr>
              <w:pStyle w:val="ListParagraph"/>
              <w:numPr>
                <w:ilvl w:val="0"/>
                <w:numId w:val="1"/>
              </w:numPr>
              <w:rPr>
                <w:rFonts w:ascii="Calibri" w:eastAsia="Calibri" w:hAnsi="Calibri" w:cs="Calibri"/>
                <w:bCs/>
                <w:iCs/>
              </w:rPr>
            </w:pPr>
            <w:r>
              <w:rPr>
                <w:rFonts w:ascii="Calibri" w:eastAsia="Calibri" w:hAnsi="Calibri" w:cs="Calibri"/>
                <w:bCs/>
                <w:iCs/>
              </w:rPr>
              <w:t>Funding applications are submitted in a timely fashion</w:t>
            </w:r>
            <w:r w:rsidR="00B10C97">
              <w:rPr>
                <w:rFonts w:ascii="Calibri" w:eastAsia="Calibri" w:hAnsi="Calibri" w:cs="Calibri"/>
                <w:bCs/>
                <w:iCs/>
              </w:rPr>
              <w:t xml:space="preserve">, utilising each organisation’s funding portal or other application processes. </w:t>
            </w:r>
          </w:p>
          <w:p w14:paraId="00B8C917" w14:textId="572FA388" w:rsidR="001E3B26" w:rsidRPr="009B76A6" w:rsidRDefault="001E3B26" w:rsidP="00F929FB">
            <w:pPr>
              <w:pStyle w:val="ListParagraph"/>
              <w:numPr>
                <w:ilvl w:val="0"/>
                <w:numId w:val="1"/>
              </w:numPr>
              <w:rPr>
                <w:rFonts w:ascii="Calibri" w:eastAsia="Calibri" w:hAnsi="Calibri" w:cs="Calibri"/>
                <w:bCs/>
                <w:iCs/>
              </w:rPr>
            </w:pPr>
            <w:r>
              <w:rPr>
                <w:rFonts w:ascii="Calibri" w:eastAsia="Calibri" w:hAnsi="Calibri" w:cs="Calibri"/>
                <w:bCs/>
                <w:iCs/>
              </w:rPr>
              <w:t xml:space="preserve">Funds applied for </w:t>
            </w:r>
            <w:r w:rsidR="000D7860">
              <w:rPr>
                <w:rFonts w:ascii="Calibri" w:eastAsia="Calibri" w:hAnsi="Calibri" w:cs="Calibri"/>
                <w:bCs/>
                <w:iCs/>
              </w:rPr>
              <w:t xml:space="preserve">match our budget expectations. </w:t>
            </w:r>
          </w:p>
        </w:tc>
      </w:tr>
      <w:tr w:rsidR="00F929FB" w14:paraId="33736596" w14:textId="77777777" w:rsidTr="00CC5329">
        <w:tc>
          <w:tcPr>
            <w:tcW w:w="4673" w:type="dxa"/>
          </w:tcPr>
          <w:p w14:paraId="32ABAF78" w14:textId="07E7B259" w:rsidR="001E2283" w:rsidRDefault="00F929FB" w:rsidP="001E2283">
            <w:pPr>
              <w:spacing w:line="278" w:lineRule="auto"/>
            </w:pPr>
            <w:r w:rsidRPr="001E2283">
              <w:rPr>
                <w:rFonts w:ascii="Calibri" w:eastAsia="Calibri" w:hAnsi="Calibri"/>
                <w:bCs/>
                <w:color w:val="1F4E79" w:themeColor="accent5" w:themeShade="80"/>
                <w:sz w:val="24"/>
                <w:szCs w:val="24"/>
              </w:rPr>
              <w:t xml:space="preserve">b. </w:t>
            </w:r>
            <w:r w:rsidR="001E2283">
              <w:t xml:space="preserve"> Liaise with the coordinator to ensure all funding applications reflect Vincents’ kaupapa</w:t>
            </w:r>
            <w:r w:rsidR="001E64CF">
              <w:t xml:space="preserve">. </w:t>
            </w:r>
            <w:r w:rsidR="001E2283">
              <w:t xml:space="preserve"> </w:t>
            </w:r>
          </w:p>
          <w:p w14:paraId="79CFFA99" w14:textId="7F776C7A" w:rsidR="00F929FB" w:rsidRDefault="00F929FB" w:rsidP="00FD54A2">
            <w:pPr>
              <w:rPr>
                <w:rFonts w:ascii="Calibri" w:eastAsia="Calibri" w:hAnsi="Calibri"/>
                <w:bCs/>
                <w:color w:val="1F4E79" w:themeColor="accent5" w:themeShade="80"/>
                <w:sz w:val="24"/>
                <w:szCs w:val="24"/>
              </w:rPr>
            </w:pPr>
          </w:p>
        </w:tc>
        <w:tc>
          <w:tcPr>
            <w:tcW w:w="4343" w:type="dxa"/>
          </w:tcPr>
          <w:p w14:paraId="725EA1D5" w14:textId="61B94477" w:rsidR="00F929FB" w:rsidRDefault="001E64CF" w:rsidP="00F929FB">
            <w:pPr>
              <w:pStyle w:val="ListParagraph"/>
              <w:numPr>
                <w:ilvl w:val="0"/>
                <w:numId w:val="1"/>
              </w:numPr>
              <w:rPr>
                <w:rFonts w:ascii="Calibri" w:eastAsia="Calibri" w:hAnsi="Calibri" w:cs="Calibri"/>
                <w:bCs/>
                <w:iCs/>
              </w:rPr>
            </w:pPr>
            <w:r>
              <w:t xml:space="preserve">Funding applications </w:t>
            </w:r>
            <w:r w:rsidR="001E2283">
              <w:t xml:space="preserve">are aligned with our </w:t>
            </w:r>
            <w:r>
              <w:t>constitution and</w:t>
            </w:r>
            <w:r w:rsidR="001E2283">
              <w:t xml:space="preserve"> meet Incorporated Societies requirements.</w:t>
            </w:r>
          </w:p>
        </w:tc>
      </w:tr>
      <w:tr w:rsidR="00F929FB" w14:paraId="1A4B9071" w14:textId="77777777" w:rsidTr="00CC5329">
        <w:tc>
          <w:tcPr>
            <w:tcW w:w="4673" w:type="dxa"/>
          </w:tcPr>
          <w:p w14:paraId="6D0CF30C" w14:textId="2CF1907E" w:rsidR="00F929FB" w:rsidRPr="005B777E" w:rsidRDefault="00F929FB" w:rsidP="00F929FB">
            <w:pPr>
              <w:rPr>
                <w:rFonts w:ascii="Calibri" w:eastAsia="Calibri" w:hAnsi="Calibri"/>
                <w:bCs/>
                <w:color w:val="1F4E79" w:themeColor="accent5" w:themeShade="80"/>
                <w:sz w:val="24"/>
                <w:szCs w:val="24"/>
              </w:rPr>
            </w:pPr>
            <w:r>
              <w:rPr>
                <w:rFonts w:ascii="Calibri" w:eastAsia="Calibri" w:hAnsi="Calibri"/>
                <w:bCs/>
                <w:color w:val="1F4E79" w:themeColor="accent5" w:themeShade="80"/>
                <w:sz w:val="24"/>
                <w:szCs w:val="24"/>
              </w:rPr>
              <w:t>c.</w:t>
            </w:r>
            <w:r>
              <w:rPr>
                <w:color w:val="000000"/>
              </w:rPr>
              <w:t xml:space="preserve"> </w:t>
            </w:r>
            <w:r w:rsidR="003C6A62">
              <w:rPr>
                <w:color w:val="000000"/>
              </w:rPr>
              <w:t xml:space="preserve">Maintain Vincents’ accountability for </w:t>
            </w:r>
            <w:r w:rsidR="00C62B5C">
              <w:rPr>
                <w:color w:val="000000"/>
              </w:rPr>
              <w:t xml:space="preserve">current funding. </w:t>
            </w:r>
          </w:p>
        </w:tc>
        <w:tc>
          <w:tcPr>
            <w:tcW w:w="4343" w:type="dxa"/>
          </w:tcPr>
          <w:p w14:paraId="24D4FF1C" w14:textId="7CDA0D68" w:rsidR="00F929FB" w:rsidRPr="0077507B" w:rsidRDefault="00C62B5C" w:rsidP="00F929FB">
            <w:pPr>
              <w:pStyle w:val="ListParagraph"/>
              <w:numPr>
                <w:ilvl w:val="0"/>
                <w:numId w:val="1"/>
              </w:numPr>
              <w:rPr>
                <w:rFonts w:ascii="Calibri" w:eastAsia="Calibri" w:hAnsi="Calibri" w:cs="Calibri"/>
                <w:bCs/>
                <w:iCs/>
              </w:rPr>
            </w:pPr>
            <w:r>
              <w:rPr>
                <w:rFonts w:ascii="Calibri" w:eastAsia="Calibri" w:hAnsi="Calibri" w:cs="Calibri"/>
                <w:bCs/>
                <w:iCs/>
              </w:rPr>
              <w:t>Funding reporting requirements</w:t>
            </w:r>
            <w:r w:rsidR="00EB4B03">
              <w:rPr>
                <w:rFonts w:ascii="Calibri" w:eastAsia="Calibri" w:hAnsi="Calibri" w:cs="Calibri"/>
                <w:bCs/>
                <w:iCs/>
              </w:rPr>
              <w:t xml:space="preserve"> are completed on time. </w:t>
            </w:r>
          </w:p>
        </w:tc>
      </w:tr>
      <w:tr w:rsidR="00F929FB" w14:paraId="1E028CF5" w14:textId="77777777" w:rsidTr="00CC5329">
        <w:trPr>
          <w:trHeight w:val="1008"/>
        </w:trPr>
        <w:tc>
          <w:tcPr>
            <w:tcW w:w="4673" w:type="dxa"/>
          </w:tcPr>
          <w:p w14:paraId="3D7A69D7" w14:textId="4B86693A" w:rsidR="00F929FB" w:rsidRDefault="00F929FB" w:rsidP="00FD54A2">
            <w:pPr>
              <w:rPr>
                <w:rFonts w:ascii="Calibri" w:eastAsia="Calibri" w:hAnsi="Calibri"/>
                <w:bCs/>
                <w:color w:val="1F4E79" w:themeColor="accent5" w:themeShade="80"/>
                <w:sz w:val="24"/>
                <w:szCs w:val="24"/>
              </w:rPr>
            </w:pPr>
            <w:r>
              <w:rPr>
                <w:rFonts w:ascii="Calibri" w:eastAsia="Calibri" w:hAnsi="Calibri"/>
                <w:bCs/>
                <w:color w:val="1F4E79" w:themeColor="accent5" w:themeShade="80"/>
                <w:sz w:val="24"/>
                <w:szCs w:val="24"/>
              </w:rPr>
              <w:t xml:space="preserve">d. </w:t>
            </w:r>
            <w:r w:rsidR="00AB2E5B" w:rsidRPr="00AB2E5B">
              <w:rPr>
                <w:kern w:val="2"/>
                <w:sz w:val="24"/>
                <w:szCs w:val="24"/>
                <w14:ligatures w14:val="standardContextual"/>
              </w:rPr>
              <w:t xml:space="preserve"> </w:t>
            </w:r>
            <w:r w:rsidR="00AB2E5B" w:rsidRPr="00AB2E5B">
              <w:rPr>
                <w:color w:val="000000"/>
              </w:rPr>
              <w:t xml:space="preserve">Prepare a monthly written summary of funding progress to the </w:t>
            </w:r>
            <w:proofErr w:type="gramStart"/>
            <w:r w:rsidR="00AB2E5B">
              <w:rPr>
                <w:color w:val="000000"/>
              </w:rPr>
              <w:t>C</w:t>
            </w:r>
            <w:r w:rsidR="00AB2E5B" w:rsidRPr="00AB2E5B">
              <w:rPr>
                <w:color w:val="000000"/>
              </w:rPr>
              <w:t>oordinator</w:t>
            </w:r>
            <w:proofErr w:type="gramEnd"/>
            <w:r w:rsidR="00910B71">
              <w:rPr>
                <w:color w:val="000000"/>
              </w:rPr>
              <w:t xml:space="preserve"> to inform monthly reports to the committee. </w:t>
            </w:r>
          </w:p>
        </w:tc>
        <w:tc>
          <w:tcPr>
            <w:tcW w:w="4343" w:type="dxa"/>
          </w:tcPr>
          <w:p w14:paraId="25112699" w14:textId="45CE8601" w:rsidR="00F929FB" w:rsidRDefault="00A747FD" w:rsidP="00F929FB">
            <w:pPr>
              <w:pStyle w:val="ListParagraph"/>
              <w:numPr>
                <w:ilvl w:val="0"/>
                <w:numId w:val="1"/>
              </w:numPr>
              <w:rPr>
                <w:rFonts w:ascii="Calibri" w:eastAsia="Calibri" w:hAnsi="Calibri"/>
                <w:bCs/>
                <w:color w:val="000000" w:themeColor="text1"/>
              </w:rPr>
            </w:pPr>
            <w:r>
              <w:rPr>
                <w:rFonts w:ascii="Calibri" w:eastAsia="Calibri" w:hAnsi="Calibri"/>
                <w:bCs/>
                <w:color w:val="000000" w:themeColor="text1"/>
              </w:rPr>
              <w:t>Committee members are kept informed of funding progress</w:t>
            </w:r>
            <w:r w:rsidR="00A96956">
              <w:rPr>
                <w:rFonts w:ascii="Calibri" w:eastAsia="Calibri" w:hAnsi="Calibri"/>
                <w:bCs/>
                <w:color w:val="000000" w:themeColor="text1"/>
              </w:rPr>
              <w:t xml:space="preserve">. </w:t>
            </w:r>
          </w:p>
        </w:tc>
      </w:tr>
      <w:tr w:rsidR="00F929FB" w14:paraId="11C01190" w14:textId="77777777" w:rsidTr="00CC5329">
        <w:tc>
          <w:tcPr>
            <w:tcW w:w="4673" w:type="dxa"/>
          </w:tcPr>
          <w:p w14:paraId="62E65085" w14:textId="05EA49C1" w:rsidR="00F929FB" w:rsidRPr="005B777E" w:rsidRDefault="00F929FB" w:rsidP="00F929FB">
            <w:pPr>
              <w:rPr>
                <w:rFonts w:ascii="Calibri" w:eastAsia="Calibri" w:hAnsi="Calibri"/>
                <w:bCs/>
                <w:color w:val="1F4E79" w:themeColor="accent5" w:themeShade="80"/>
                <w:sz w:val="24"/>
                <w:szCs w:val="24"/>
              </w:rPr>
            </w:pPr>
            <w:r>
              <w:rPr>
                <w:rFonts w:ascii="Calibri" w:eastAsia="Calibri" w:hAnsi="Calibri"/>
                <w:bCs/>
                <w:color w:val="1F4E79" w:themeColor="accent5" w:themeShade="80"/>
                <w:sz w:val="24"/>
                <w:szCs w:val="24"/>
              </w:rPr>
              <w:t>f.</w:t>
            </w:r>
            <w:r>
              <w:rPr>
                <w:color w:val="000000"/>
              </w:rPr>
              <w:t xml:space="preserve"> </w:t>
            </w:r>
            <w:r w:rsidR="0063703D">
              <w:rPr>
                <w:color w:val="000000"/>
              </w:rPr>
              <w:t xml:space="preserve">Maintain the funding calendar. </w:t>
            </w:r>
          </w:p>
        </w:tc>
        <w:tc>
          <w:tcPr>
            <w:tcW w:w="4343" w:type="dxa"/>
          </w:tcPr>
          <w:p w14:paraId="410FAF2C" w14:textId="4B243553" w:rsidR="00F929FB" w:rsidRPr="004C1D2E" w:rsidRDefault="00CD6D4F" w:rsidP="00F929FB">
            <w:pPr>
              <w:pStyle w:val="ListParagraph"/>
              <w:numPr>
                <w:ilvl w:val="0"/>
                <w:numId w:val="1"/>
              </w:numPr>
              <w:rPr>
                <w:rFonts w:ascii="Calibri" w:eastAsia="Calibri" w:hAnsi="Calibri"/>
                <w:bCs/>
                <w:color w:val="1F4E79" w:themeColor="accent5" w:themeShade="80"/>
              </w:rPr>
            </w:pPr>
            <w:r>
              <w:rPr>
                <w:rFonts w:ascii="Calibri" w:eastAsia="Calibri" w:hAnsi="Calibri"/>
                <w:bCs/>
              </w:rPr>
              <w:t xml:space="preserve">Funding calendar is up to date </w:t>
            </w:r>
            <w:r w:rsidR="00033C4D">
              <w:rPr>
                <w:rFonts w:ascii="Calibri" w:eastAsia="Calibri" w:hAnsi="Calibri"/>
                <w:bCs/>
              </w:rPr>
              <w:t xml:space="preserve">and includes application deadlines, reporting deadlines and </w:t>
            </w:r>
            <w:r w:rsidR="006164A8">
              <w:rPr>
                <w:rFonts w:ascii="Calibri" w:eastAsia="Calibri" w:hAnsi="Calibri"/>
                <w:bCs/>
              </w:rPr>
              <w:t xml:space="preserve">possible new </w:t>
            </w:r>
            <w:r w:rsidR="00FB085F">
              <w:rPr>
                <w:rFonts w:ascii="Calibri" w:eastAsia="Calibri" w:hAnsi="Calibri"/>
                <w:bCs/>
              </w:rPr>
              <w:t xml:space="preserve">funding grants. </w:t>
            </w:r>
          </w:p>
        </w:tc>
      </w:tr>
    </w:tbl>
    <w:p w14:paraId="119D8423" w14:textId="741AE33C" w:rsidR="00A16194" w:rsidRDefault="00A16194"/>
    <w:p w14:paraId="369688FF" w14:textId="77777777" w:rsidR="00573CC6" w:rsidRDefault="00573CC6"/>
    <w:p w14:paraId="23266010" w14:textId="2B97ED2A" w:rsidR="00FA64F6" w:rsidRDefault="00FA64F6" w:rsidP="00287680">
      <w:pPr>
        <w:spacing w:line="720" w:lineRule="auto"/>
        <w:rPr>
          <w:rFonts w:ascii="Calibri" w:eastAsia="Calibri" w:hAnsi="Calibri"/>
          <w:bCs/>
          <w:color w:val="1F4E79" w:themeColor="accent5" w:themeShade="80"/>
          <w:sz w:val="28"/>
          <w:szCs w:val="28"/>
        </w:rPr>
      </w:pPr>
    </w:p>
    <w:tbl>
      <w:tblPr>
        <w:tblStyle w:val="TableGrid"/>
        <w:tblW w:w="0" w:type="auto"/>
        <w:tblLook w:val="04A0" w:firstRow="1" w:lastRow="0" w:firstColumn="1" w:lastColumn="0" w:noHBand="0" w:noVBand="1"/>
      </w:tblPr>
      <w:tblGrid>
        <w:gridCol w:w="4673"/>
        <w:gridCol w:w="4343"/>
      </w:tblGrid>
      <w:tr w:rsidR="00DC26B6" w:rsidRPr="00573CC6" w14:paraId="5C9B0B5C" w14:textId="77777777" w:rsidTr="00CC5329">
        <w:tc>
          <w:tcPr>
            <w:tcW w:w="4673" w:type="dxa"/>
            <w:shd w:val="clear" w:color="auto" w:fill="B4C6E7" w:themeFill="accent1" w:themeFillTint="66"/>
          </w:tcPr>
          <w:p w14:paraId="3D12032E" w14:textId="4D21988B" w:rsidR="00DC26B6" w:rsidRPr="00573CC6" w:rsidRDefault="000C22DF" w:rsidP="00A91DDE">
            <w:pPr>
              <w:rPr>
                <w:rFonts w:ascii="Calibri" w:eastAsia="Calibri" w:hAnsi="Calibri"/>
                <w:b/>
                <w:bCs/>
                <w:color w:val="1F4E79" w:themeColor="accent5" w:themeShade="80"/>
                <w:sz w:val="28"/>
                <w:szCs w:val="28"/>
              </w:rPr>
            </w:pPr>
            <w:r>
              <w:rPr>
                <w:b/>
                <w:bCs/>
                <w:color w:val="1F4E79" w:themeColor="accent5" w:themeShade="80"/>
                <w:sz w:val="24"/>
                <w:szCs w:val="24"/>
              </w:rPr>
              <w:t>2</w:t>
            </w:r>
            <w:r w:rsidR="00DC26B6" w:rsidRPr="00573CC6">
              <w:rPr>
                <w:b/>
                <w:bCs/>
                <w:color w:val="1F4E79" w:themeColor="accent5" w:themeShade="80"/>
                <w:sz w:val="24"/>
                <w:szCs w:val="24"/>
              </w:rPr>
              <w:t xml:space="preserve">. </w:t>
            </w:r>
            <w:r w:rsidR="008D1C03">
              <w:rPr>
                <w:b/>
                <w:bCs/>
                <w:color w:val="1F4E79" w:themeColor="accent5" w:themeShade="80"/>
                <w:sz w:val="24"/>
                <w:szCs w:val="24"/>
              </w:rPr>
              <w:t>Action fundraising initiatives</w:t>
            </w:r>
          </w:p>
        </w:tc>
        <w:tc>
          <w:tcPr>
            <w:tcW w:w="4343" w:type="dxa"/>
            <w:shd w:val="clear" w:color="auto" w:fill="B4C6E7" w:themeFill="accent1" w:themeFillTint="66"/>
          </w:tcPr>
          <w:p w14:paraId="7710DA7E" w14:textId="77777777" w:rsidR="00DC26B6" w:rsidRPr="00573CC6" w:rsidRDefault="00DC26B6" w:rsidP="00A91DDE">
            <w:pPr>
              <w:rPr>
                <w:rFonts w:ascii="Calibri" w:eastAsia="Calibri" w:hAnsi="Calibri" w:cs="Calibri"/>
                <w:b/>
                <w:bCs/>
                <w:iCs/>
                <w:sz w:val="24"/>
                <w:szCs w:val="24"/>
                <w:highlight w:val="yellow"/>
              </w:rPr>
            </w:pPr>
            <w:r w:rsidRPr="00573CC6">
              <w:rPr>
                <w:rFonts w:ascii="Calibri" w:eastAsia="Calibri" w:hAnsi="Calibri" w:cs="Calibri"/>
                <w:b/>
                <w:bCs/>
                <w:iCs/>
                <w:color w:val="1F4E79" w:themeColor="accent5" w:themeShade="80"/>
                <w:sz w:val="24"/>
                <w:szCs w:val="24"/>
              </w:rPr>
              <w:t>Performance measures</w:t>
            </w:r>
          </w:p>
        </w:tc>
      </w:tr>
      <w:tr w:rsidR="00045043" w:rsidRPr="00F448B4" w14:paraId="11F8745E" w14:textId="77777777" w:rsidTr="00CC5329">
        <w:tc>
          <w:tcPr>
            <w:tcW w:w="4673" w:type="dxa"/>
          </w:tcPr>
          <w:p w14:paraId="430F9E5D" w14:textId="121EE83D" w:rsidR="00045043" w:rsidRPr="00573CC6" w:rsidRDefault="00045043" w:rsidP="00045043">
            <w:pPr>
              <w:rPr>
                <w:rFonts w:ascii="Calibri" w:eastAsia="Calibri" w:hAnsi="Calibri"/>
                <w:bCs/>
                <w:color w:val="1F4E79" w:themeColor="accent5" w:themeShade="80"/>
                <w:sz w:val="28"/>
                <w:szCs w:val="28"/>
              </w:rPr>
            </w:pPr>
            <w:r w:rsidRPr="00573CC6">
              <w:rPr>
                <w:rFonts w:ascii="Calibri" w:eastAsia="Calibri" w:hAnsi="Calibri"/>
                <w:bCs/>
                <w:color w:val="1F4E79" w:themeColor="accent5" w:themeShade="80"/>
                <w:sz w:val="24"/>
                <w:szCs w:val="24"/>
              </w:rPr>
              <w:t>a.</w:t>
            </w:r>
            <w:r w:rsidRPr="00573CC6">
              <w:rPr>
                <w:color w:val="000000"/>
              </w:rPr>
              <w:t xml:space="preserve"> </w:t>
            </w:r>
            <w:r w:rsidR="00821AAA" w:rsidRPr="00821AAA">
              <w:rPr>
                <w:color w:val="000000"/>
              </w:rPr>
              <w:t>Explore and action new fundraising initiatives to improve Vincents’ long-term financial position</w:t>
            </w:r>
            <w:r w:rsidR="00821AAA">
              <w:rPr>
                <w:color w:val="000000"/>
              </w:rPr>
              <w:t>.</w:t>
            </w:r>
          </w:p>
        </w:tc>
        <w:tc>
          <w:tcPr>
            <w:tcW w:w="4343" w:type="dxa"/>
          </w:tcPr>
          <w:p w14:paraId="0095E82B" w14:textId="00E564D8" w:rsidR="00045043" w:rsidRPr="00F448B4" w:rsidRDefault="000536E1" w:rsidP="00045043">
            <w:pPr>
              <w:pStyle w:val="ListParagraph"/>
              <w:numPr>
                <w:ilvl w:val="0"/>
                <w:numId w:val="1"/>
              </w:numPr>
              <w:rPr>
                <w:rFonts w:ascii="Calibri" w:eastAsia="Calibri" w:hAnsi="Calibri"/>
                <w:bCs/>
              </w:rPr>
            </w:pPr>
            <w:r>
              <w:t>New initiatives are actioned</w:t>
            </w:r>
            <w:r w:rsidR="00CB2DE7">
              <w:t xml:space="preserve">, </w:t>
            </w:r>
            <w:r>
              <w:t>covering the 7 recognised funding streams: Grants, Contracts, Earned Income, Fundraising Activities, Sponsorships, Donations, Membership.</w:t>
            </w:r>
          </w:p>
        </w:tc>
      </w:tr>
      <w:tr w:rsidR="00045043" w:rsidRPr="000F6BA3" w14:paraId="1E8184E8" w14:textId="77777777" w:rsidTr="00CC5329">
        <w:tc>
          <w:tcPr>
            <w:tcW w:w="4673" w:type="dxa"/>
          </w:tcPr>
          <w:p w14:paraId="0394FD37" w14:textId="5CA9B9FA" w:rsidR="00045043" w:rsidRPr="00F922D5" w:rsidRDefault="00045043" w:rsidP="00045043">
            <w:pPr>
              <w:rPr>
                <w:rFonts w:ascii="Calibri" w:eastAsia="Calibri" w:hAnsi="Calibri"/>
                <w:b/>
                <w:color w:val="1F4E79" w:themeColor="accent5" w:themeShade="80"/>
                <w:sz w:val="28"/>
                <w:szCs w:val="28"/>
              </w:rPr>
            </w:pPr>
            <w:r w:rsidRPr="00DF0206">
              <w:rPr>
                <w:rFonts w:ascii="Calibri" w:eastAsia="Calibri" w:hAnsi="Calibri"/>
                <w:bCs/>
                <w:color w:val="1F4E79" w:themeColor="accent5" w:themeShade="80"/>
                <w:sz w:val="24"/>
                <w:szCs w:val="24"/>
              </w:rPr>
              <w:t>b.</w:t>
            </w:r>
            <w:r>
              <w:rPr>
                <w:color w:val="000000"/>
              </w:rPr>
              <w:t xml:space="preserve"> </w:t>
            </w:r>
            <w:r w:rsidR="00DC4C0C" w:rsidRPr="00DC4C0C">
              <w:rPr>
                <w:color w:val="000000"/>
              </w:rPr>
              <w:t xml:space="preserve">Work with the </w:t>
            </w:r>
            <w:r w:rsidR="00DC4C0C">
              <w:rPr>
                <w:color w:val="000000"/>
              </w:rPr>
              <w:t>C</w:t>
            </w:r>
            <w:r w:rsidR="00DC4C0C" w:rsidRPr="00DC4C0C">
              <w:rPr>
                <w:color w:val="000000"/>
              </w:rPr>
              <w:t>oordinator to develop ideas for new community projects and initiatives which may attract funding / sponsorship.</w:t>
            </w:r>
          </w:p>
        </w:tc>
        <w:tc>
          <w:tcPr>
            <w:tcW w:w="4343" w:type="dxa"/>
          </w:tcPr>
          <w:p w14:paraId="05C2D567" w14:textId="025801AB" w:rsidR="00045043" w:rsidRPr="000F6BA3" w:rsidRDefault="008B127E" w:rsidP="00045043">
            <w:pPr>
              <w:pStyle w:val="ListParagraph"/>
              <w:numPr>
                <w:ilvl w:val="0"/>
                <w:numId w:val="1"/>
              </w:numPr>
              <w:rPr>
                <w:rFonts w:ascii="Calibri" w:eastAsia="Calibri" w:hAnsi="Calibri"/>
                <w:b/>
                <w:color w:val="1F4E79" w:themeColor="accent5" w:themeShade="80"/>
                <w:sz w:val="28"/>
                <w:szCs w:val="28"/>
              </w:rPr>
            </w:pPr>
            <w:r>
              <w:t>Identify community projects which ma</w:t>
            </w:r>
            <w:r w:rsidR="00FF1F1B">
              <w:t xml:space="preserve">y attract funding, and work with the staff team to deliver projects. </w:t>
            </w:r>
          </w:p>
        </w:tc>
      </w:tr>
      <w:tr w:rsidR="00045043" w:rsidRPr="00F448B4" w14:paraId="64BEEB12" w14:textId="77777777" w:rsidTr="00CC5329">
        <w:tc>
          <w:tcPr>
            <w:tcW w:w="4673" w:type="dxa"/>
          </w:tcPr>
          <w:p w14:paraId="720627D7" w14:textId="77777777" w:rsidR="00473C89" w:rsidRDefault="00045043" w:rsidP="00473C89">
            <w:pPr>
              <w:spacing w:line="278" w:lineRule="auto"/>
            </w:pPr>
            <w:r w:rsidRPr="00473C89">
              <w:rPr>
                <w:rFonts w:ascii="Calibri" w:eastAsia="Calibri" w:hAnsi="Calibri"/>
                <w:bCs/>
                <w:color w:val="1F4E79" w:themeColor="accent5" w:themeShade="80"/>
                <w:sz w:val="24"/>
                <w:szCs w:val="24"/>
              </w:rPr>
              <w:t xml:space="preserve">c. </w:t>
            </w:r>
            <w:r w:rsidR="00473C89">
              <w:t xml:space="preserve">Organise events to attract potential donors / sponsors. </w:t>
            </w:r>
          </w:p>
          <w:p w14:paraId="69D4881D" w14:textId="71336315" w:rsidR="00045043" w:rsidRDefault="00045043" w:rsidP="00045043">
            <w:pPr>
              <w:rPr>
                <w:rFonts w:ascii="Calibri" w:eastAsia="Calibri" w:hAnsi="Calibri"/>
                <w:b/>
                <w:color w:val="1F4E79" w:themeColor="accent5" w:themeShade="80"/>
                <w:sz w:val="28"/>
                <w:szCs w:val="28"/>
              </w:rPr>
            </w:pPr>
          </w:p>
        </w:tc>
        <w:tc>
          <w:tcPr>
            <w:tcW w:w="4343" w:type="dxa"/>
          </w:tcPr>
          <w:p w14:paraId="7C04F1D8" w14:textId="1016A68B" w:rsidR="00045043" w:rsidRPr="00473C89" w:rsidRDefault="00194E16" w:rsidP="00473C89">
            <w:pPr>
              <w:pStyle w:val="ListParagraph"/>
              <w:numPr>
                <w:ilvl w:val="0"/>
                <w:numId w:val="7"/>
              </w:numPr>
              <w:rPr>
                <w:rFonts w:ascii="Calibri" w:eastAsia="Calibri" w:hAnsi="Calibri"/>
                <w:bCs/>
              </w:rPr>
            </w:pPr>
            <w:r>
              <w:rPr>
                <w:rFonts w:ascii="Calibri" w:eastAsia="Calibri" w:hAnsi="Calibri"/>
                <w:bCs/>
              </w:rPr>
              <w:t xml:space="preserve">Events are held </w:t>
            </w:r>
            <w:r w:rsidR="000E3398">
              <w:rPr>
                <w:rFonts w:ascii="Calibri" w:eastAsia="Calibri" w:hAnsi="Calibri"/>
                <w:bCs/>
              </w:rPr>
              <w:t xml:space="preserve">successfully. </w:t>
            </w:r>
          </w:p>
        </w:tc>
      </w:tr>
      <w:tr w:rsidR="00045043" w:rsidRPr="00592CA0" w14:paraId="18AE1E3B" w14:textId="77777777" w:rsidTr="00CC5329">
        <w:tc>
          <w:tcPr>
            <w:tcW w:w="4673" w:type="dxa"/>
          </w:tcPr>
          <w:p w14:paraId="0B4CF845" w14:textId="494AFD2A" w:rsidR="00045043" w:rsidRPr="00864CF5" w:rsidRDefault="00045043" w:rsidP="00045043">
            <w:pPr>
              <w:rPr>
                <w:color w:val="000000"/>
              </w:rPr>
            </w:pPr>
            <w:r w:rsidRPr="00DF0206">
              <w:rPr>
                <w:rFonts w:ascii="Calibri" w:eastAsia="Calibri" w:hAnsi="Calibri"/>
                <w:bCs/>
                <w:color w:val="1F4E79" w:themeColor="accent5" w:themeShade="80"/>
                <w:sz w:val="24"/>
                <w:szCs w:val="24"/>
              </w:rPr>
              <w:t>d.</w:t>
            </w:r>
            <w:r>
              <w:rPr>
                <w:color w:val="000000"/>
              </w:rPr>
              <w:t xml:space="preserve"> </w:t>
            </w:r>
            <w:r w:rsidR="00DE5577">
              <w:rPr>
                <w:color w:val="000000"/>
              </w:rPr>
              <w:t>Enhance</w:t>
            </w:r>
            <w:r w:rsidR="006D518F">
              <w:rPr>
                <w:color w:val="000000"/>
              </w:rPr>
              <w:t xml:space="preserve"> the Friends of Vincents FOV programme</w:t>
            </w:r>
            <w:r w:rsidR="00F5705B">
              <w:rPr>
                <w:color w:val="000000"/>
              </w:rPr>
              <w:t xml:space="preserve"> for monthly donors. </w:t>
            </w:r>
          </w:p>
        </w:tc>
        <w:tc>
          <w:tcPr>
            <w:tcW w:w="4343" w:type="dxa"/>
          </w:tcPr>
          <w:p w14:paraId="6FAF0ACA" w14:textId="45E1C323" w:rsidR="00045043" w:rsidRDefault="006D518F" w:rsidP="00473C89">
            <w:pPr>
              <w:pStyle w:val="ListParagraph"/>
              <w:numPr>
                <w:ilvl w:val="0"/>
                <w:numId w:val="7"/>
              </w:numPr>
              <w:rPr>
                <w:rFonts w:ascii="Calibri" w:eastAsia="Calibri" w:hAnsi="Calibri" w:cs="Calibri"/>
                <w:bCs/>
                <w:iCs/>
              </w:rPr>
            </w:pPr>
            <w:r>
              <w:rPr>
                <w:rFonts w:ascii="Calibri" w:eastAsia="Calibri" w:hAnsi="Calibri" w:cs="Calibri"/>
                <w:bCs/>
                <w:iCs/>
              </w:rPr>
              <w:t>Maintain communication</w:t>
            </w:r>
            <w:r w:rsidR="00F5705B">
              <w:rPr>
                <w:rFonts w:ascii="Calibri" w:eastAsia="Calibri" w:hAnsi="Calibri" w:cs="Calibri"/>
                <w:bCs/>
                <w:iCs/>
              </w:rPr>
              <w:t>s</w:t>
            </w:r>
            <w:r>
              <w:rPr>
                <w:rFonts w:ascii="Calibri" w:eastAsia="Calibri" w:hAnsi="Calibri" w:cs="Calibri"/>
                <w:bCs/>
                <w:iCs/>
              </w:rPr>
              <w:t xml:space="preserve"> with FOV members</w:t>
            </w:r>
            <w:r w:rsidR="00F5705B">
              <w:rPr>
                <w:rFonts w:ascii="Calibri" w:eastAsia="Calibri" w:hAnsi="Calibri" w:cs="Calibri"/>
                <w:bCs/>
                <w:iCs/>
              </w:rPr>
              <w:t>.</w:t>
            </w:r>
          </w:p>
          <w:p w14:paraId="78A397F1" w14:textId="77777777" w:rsidR="001965AA" w:rsidRPr="001965AA" w:rsidRDefault="001965AA" w:rsidP="001965AA">
            <w:pPr>
              <w:pStyle w:val="ListParagraph"/>
              <w:numPr>
                <w:ilvl w:val="0"/>
                <w:numId w:val="7"/>
              </w:numPr>
              <w:rPr>
                <w:rFonts w:ascii="Calibri" w:eastAsia="Calibri" w:hAnsi="Calibri" w:cs="Calibri"/>
                <w:bCs/>
                <w:iCs/>
              </w:rPr>
            </w:pPr>
            <w:r w:rsidRPr="001965AA">
              <w:rPr>
                <w:rFonts w:ascii="Calibri" w:eastAsia="Calibri" w:hAnsi="Calibri" w:cs="Calibri"/>
                <w:bCs/>
                <w:iCs/>
              </w:rPr>
              <w:t xml:space="preserve">Organise events to acknowledge and celebrate current Friends of Vincents. </w:t>
            </w:r>
          </w:p>
          <w:p w14:paraId="22DD23AB" w14:textId="463CF4B2" w:rsidR="00F5705B" w:rsidRPr="00473C89" w:rsidRDefault="001965AA" w:rsidP="00473C89">
            <w:pPr>
              <w:pStyle w:val="ListParagraph"/>
              <w:numPr>
                <w:ilvl w:val="0"/>
                <w:numId w:val="7"/>
              </w:numPr>
              <w:rPr>
                <w:rFonts w:ascii="Calibri" w:eastAsia="Calibri" w:hAnsi="Calibri" w:cs="Calibri"/>
                <w:bCs/>
                <w:iCs/>
              </w:rPr>
            </w:pPr>
            <w:r>
              <w:rPr>
                <w:rFonts w:ascii="Calibri" w:eastAsia="Calibri" w:hAnsi="Calibri" w:cs="Calibri"/>
                <w:bCs/>
                <w:iCs/>
              </w:rPr>
              <w:t xml:space="preserve">Attract new FOV members. </w:t>
            </w:r>
          </w:p>
        </w:tc>
      </w:tr>
    </w:tbl>
    <w:p w14:paraId="74996DB1" w14:textId="77777777" w:rsidR="00DC26B6" w:rsidRDefault="00DC26B6" w:rsidP="00287680">
      <w:pPr>
        <w:spacing w:line="720" w:lineRule="auto"/>
        <w:rPr>
          <w:rFonts w:ascii="Calibri" w:eastAsia="Calibri" w:hAnsi="Calibri"/>
          <w:bCs/>
          <w:color w:val="1F4E79" w:themeColor="accent5" w:themeShade="80"/>
          <w:sz w:val="28"/>
          <w:szCs w:val="28"/>
        </w:rPr>
      </w:pPr>
    </w:p>
    <w:tbl>
      <w:tblPr>
        <w:tblStyle w:val="TableGrid"/>
        <w:tblW w:w="0" w:type="auto"/>
        <w:tblLook w:val="04A0" w:firstRow="1" w:lastRow="0" w:firstColumn="1" w:lastColumn="0" w:noHBand="0" w:noVBand="1"/>
      </w:tblPr>
      <w:tblGrid>
        <w:gridCol w:w="4673"/>
        <w:gridCol w:w="4343"/>
      </w:tblGrid>
      <w:tr w:rsidR="00DC26B6" w14:paraId="3EB0B149" w14:textId="77777777" w:rsidTr="00CC5329">
        <w:tc>
          <w:tcPr>
            <w:tcW w:w="4673" w:type="dxa"/>
            <w:shd w:val="clear" w:color="auto" w:fill="B4C6E7" w:themeFill="accent1" w:themeFillTint="66"/>
          </w:tcPr>
          <w:p w14:paraId="59D60E6A" w14:textId="6D52CD5B" w:rsidR="00DC26B6" w:rsidRPr="002068F1" w:rsidRDefault="000C22DF" w:rsidP="00A91DDE">
            <w:pPr>
              <w:rPr>
                <w:rFonts w:ascii="Calibri" w:eastAsia="Calibri" w:hAnsi="Calibri"/>
                <w:b/>
                <w:color w:val="1F4E79" w:themeColor="accent5" w:themeShade="80"/>
                <w:sz w:val="24"/>
                <w:szCs w:val="24"/>
              </w:rPr>
            </w:pPr>
            <w:r>
              <w:rPr>
                <w:rFonts w:ascii="Calibri" w:eastAsia="Calibri" w:hAnsi="Calibri"/>
                <w:b/>
                <w:color w:val="1F4E79" w:themeColor="accent5" w:themeShade="80"/>
                <w:sz w:val="24"/>
                <w:szCs w:val="24"/>
              </w:rPr>
              <w:t>3</w:t>
            </w:r>
            <w:r w:rsidR="00DC26B6">
              <w:rPr>
                <w:rFonts w:ascii="Calibri" w:eastAsia="Calibri" w:hAnsi="Calibri"/>
                <w:b/>
                <w:color w:val="1F4E79" w:themeColor="accent5" w:themeShade="80"/>
                <w:sz w:val="24"/>
                <w:szCs w:val="24"/>
              </w:rPr>
              <w:t xml:space="preserve">. </w:t>
            </w:r>
            <w:r w:rsidR="003D7421">
              <w:rPr>
                <w:rFonts w:ascii="Calibri" w:eastAsia="Calibri" w:hAnsi="Calibri"/>
                <w:b/>
                <w:color w:val="1F4E79" w:themeColor="accent5" w:themeShade="80"/>
                <w:sz w:val="24"/>
                <w:szCs w:val="24"/>
              </w:rPr>
              <w:t>Work</w:t>
            </w:r>
            <w:r w:rsidR="00DC26B6">
              <w:rPr>
                <w:rFonts w:ascii="Calibri" w:eastAsia="Calibri" w:hAnsi="Calibri"/>
                <w:b/>
                <w:color w:val="1F4E79" w:themeColor="accent5" w:themeShade="80"/>
                <w:sz w:val="24"/>
                <w:szCs w:val="24"/>
              </w:rPr>
              <w:t xml:space="preserve"> environment</w:t>
            </w:r>
          </w:p>
        </w:tc>
        <w:tc>
          <w:tcPr>
            <w:tcW w:w="4343" w:type="dxa"/>
            <w:shd w:val="clear" w:color="auto" w:fill="B4C6E7" w:themeFill="accent1" w:themeFillTint="66"/>
          </w:tcPr>
          <w:p w14:paraId="03F3E54F" w14:textId="77777777" w:rsidR="00DC26B6" w:rsidRPr="002068F1" w:rsidRDefault="00DC26B6" w:rsidP="00A91DDE">
            <w:pPr>
              <w:rPr>
                <w:rFonts w:ascii="Calibri" w:eastAsia="Calibri" w:hAnsi="Calibri"/>
                <w:b/>
                <w:color w:val="1F4E79" w:themeColor="accent5" w:themeShade="80"/>
                <w:sz w:val="24"/>
                <w:szCs w:val="24"/>
              </w:rPr>
            </w:pPr>
            <w:r>
              <w:rPr>
                <w:rFonts w:ascii="Calibri" w:eastAsia="Calibri" w:hAnsi="Calibri"/>
                <w:b/>
                <w:color w:val="1F4E79" w:themeColor="accent5" w:themeShade="80"/>
                <w:sz w:val="24"/>
                <w:szCs w:val="24"/>
              </w:rPr>
              <w:t>Performance measures</w:t>
            </w:r>
          </w:p>
        </w:tc>
      </w:tr>
      <w:tr w:rsidR="00DC26B6" w14:paraId="1F9D4140" w14:textId="77777777" w:rsidTr="00CC5329">
        <w:tc>
          <w:tcPr>
            <w:tcW w:w="4673" w:type="dxa"/>
          </w:tcPr>
          <w:p w14:paraId="340C22A4" w14:textId="73F5DDFF" w:rsidR="00DC26B6" w:rsidRPr="001478E0" w:rsidRDefault="00DC26B6" w:rsidP="00292BCB">
            <w:pPr>
              <w:pStyle w:val="ListParagraph"/>
              <w:ind w:left="0"/>
              <w:rPr>
                <w:rFonts w:ascii="Calibri" w:eastAsia="Calibri" w:hAnsi="Calibri"/>
                <w:bCs/>
                <w:color w:val="1F4E79" w:themeColor="accent5" w:themeShade="80"/>
              </w:rPr>
            </w:pPr>
            <w:r>
              <w:rPr>
                <w:rFonts w:ascii="Calibri" w:eastAsia="Calibri" w:hAnsi="Calibri"/>
                <w:bCs/>
                <w:color w:val="1F4E79" w:themeColor="accent5" w:themeShade="80"/>
                <w:sz w:val="24"/>
                <w:szCs w:val="24"/>
              </w:rPr>
              <w:t>a.</w:t>
            </w:r>
            <w:r>
              <w:rPr>
                <w:color w:val="000000"/>
              </w:rPr>
              <w:t xml:space="preserve"> </w:t>
            </w:r>
            <w:r w:rsidR="00FB085F" w:rsidRPr="00FB085F">
              <w:rPr>
                <w:color w:val="000000"/>
              </w:rPr>
              <w:t>Maintain an open and cooperative working relationship with the coordinator, staff, artists and committee.</w:t>
            </w:r>
          </w:p>
        </w:tc>
        <w:tc>
          <w:tcPr>
            <w:tcW w:w="4343" w:type="dxa"/>
          </w:tcPr>
          <w:p w14:paraId="06D7CB41" w14:textId="4B731070" w:rsidR="00DC26B6" w:rsidRPr="00670689" w:rsidRDefault="00CC23A6" w:rsidP="00A91DDE">
            <w:pPr>
              <w:pStyle w:val="ListParagraph"/>
              <w:numPr>
                <w:ilvl w:val="0"/>
                <w:numId w:val="1"/>
              </w:numPr>
              <w:rPr>
                <w:rFonts w:ascii="Calibri" w:eastAsia="Calibri" w:hAnsi="Calibri" w:cs="Calibri"/>
                <w:bCs/>
                <w:iCs/>
              </w:rPr>
            </w:pPr>
            <w:r w:rsidRPr="00CC23A6">
              <w:rPr>
                <w:rFonts w:ascii="Calibri" w:eastAsia="Calibri" w:hAnsi="Calibri" w:cs="Calibri"/>
                <w:bCs/>
                <w:iCs/>
              </w:rPr>
              <w:t>Evidence of collaborative productive relationships with all stakeholders</w:t>
            </w:r>
            <w:r>
              <w:rPr>
                <w:rFonts w:ascii="Calibri" w:eastAsia="Calibri" w:hAnsi="Calibri" w:cs="Calibri"/>
                <w:bCs/>
                <w:iCs/>
              </w:rPr>
              <w:t>.</w:t>
            </w:r>
          </w:p>
        </w:tc>
      </w:tr>
      <w:tr w:rsidR="00DC26B6" w14:paraId="20858AD2" w14:textId="77777777" w:rsidTr="00CC5329">
        <w:tc>
          <w:tcPr>
            <w:tcW w:w="4673" w:type="dxa"/>
          </w:tcPr>
          <w:p w14:paraId="23738B14" w14:textId="6B9C798E" w:rsidR="00DC26B6" w:rsidRPr="009B76A6" w:rsidRDefault="0019527A" w:rsidP="00A91DDE">
            <w:pPr>
              <w:rPr>
                <w:rFonts w:ascii="Calibri" w:eastAsia="Calibri" w:hAnsi="Calibri"/>
                <w:bCs/>
                <w:color w:val="1F4E79" w:themeColor="accent5" w:themeShade="80"/>
                <w:sz w:val="24"/>
                <w:szCs w:val="24"/>
              </w:rPr>
            </w:pPr>
            <w:r>
              <w:rPr>
                <w:rFonts w:ascii="Calibri" w:eastAsia="Calibri" w:hAnsi="Calibri"/>
                <w:bCs/>
                <w:color w:val="1F4E79" w:themeColor="accent5" w:themeShade="80"/>
                <w:sz w:val="24"/>
                <w:szCs w:val="24"/>
              </w:rPr>
              <w:t>b</w:t>
            </w:r>
            <w:r w:rsidR="00DC26B6">
              <w:rPr>
                <w:rFonts w:ascii="Calibri" w:eastAsia="Calibri" w:hAnsi="Calibri"/>
                <w:bCs/>
                <w:color w:val="1F4E79" w:themeColor="accent5" w:themeShade="80"/>
                <w:sz w:val="24"/>
                <w:szCs w:val="24"/>
              </w:rPr>
              <w:t>.</w:t>
            </w:r>
            <w:r w:rsidR="00DC26B6">
              <w:rPr>
                <w:color w:val="000000"/>
              </w:rPr>
              <w:t xml:space="preserve"> </w:t>
            </w:r>
            <w:r w:rsidR="00292BCB">
              <w:rPr>
                <w:color w:val="000000"/>
              </w:rPr>
              <w:t>Comply with all Health and Safety regulations.  Maintain vigilance for situations that may cause risk to safety and take steps to mitigate and minimise risk by identifying and reporting potential hazards.</w:t>
            </w:r>
          </w:p>
        </w:tc>
        <w:tc>
          <w:tcPr>
            <w:tcW w:w="4343" w:type="dxa"/>
          </w:tcPr>
          <w:p w14:paraId="77A76944" w14:textId="77777777" w:rsidR="00C7396F" w:rsidRDefault="00C7396F" w:rsidP="00C7396F">
            <w:pPr>
              <w:pStyle w:val="ListParagraph"/>
              <w:numPr>
                <w:ilvl w:val="0"/>
                <w:numId w:val="1"/>
              </w:numPr>
              <w:rPr>
                <w:rFonts w:ascii="Calibri" w:eastAsia="Calibri" w:hAnsi="Calibri" w:cs="Calibri"/>
                <w:bCs/>
                <w:iCs/>
              </w:rPr>
            </w:pPr>
            <w:r>
              <w:rPr>
                <w:rFonts w:ascii="Calibri" w:eastAsia="Calibri" w:hAnsi="Calibri" w:cs="Calibri"/>
                <w:bCs/>
                <w:iCs/>
              </w:rPr>
              <w:t>Potential hazards are identified and appropriate controls implemented.</w:t>
            </w:r>
          </w:p>
          <w:p w14:paraId="22AB4BBE" w14:textId="432B8558" w:rsidR="00DC26B6" w:rsidRPr="00CA0725" w:rsidRDefault="00DC26B6" w:rsidP="00C7396F">
            <w:pPr>
              <w:pStyle w:val="ListParagraph"/>
              <w:rPr>
                <w:rFonts w:ascii="Calibri" w:eastAsia="Calibri" w:hAnsi="Calibri" w:cs="Calibri"/>
                <w:bCs/>
                <w:iCs/>
              </w:rPr>
            </w:pPr>
          </w:p>
        </w:tc>
      </w:tr>
      <w:tr w:rsidR="00DC26B6" w14:paraId="5E213A70" w14:textId="77777777" w:rsidTr="00CC5329">
        <w:tc>
          <w:tcPr>
            <w:tcW w:w="4673" w:type="dxa"/>
          </w:tcPr>
          <w:p w14:paraId="3E2B691D" w14:textId="28D1000B" w:rsidR="00DC26B6" w:rsidRPr="00670689" w:rsidRDefault="0019527A" w:rsidP="00A91DDE">
            <w:pPr>
              <w:rPr>
                <w:rFonts w:ascii="Calibri" w:eastAsia="Calibri" w:hAnsi="Calibri"/>
                <w:bCs/>
                <w:color w:val="000000" w:themeColor="text1"/>
              </w:rPr>
            </w:pPr>
            <w:r>
              <w:rPr>
                <w:rFonts w:ascii="Calibri" w:eastAsia="Calibri" w:hAnsi="Calibri"/>
                <w:bCs/>
                <w:color w:val="1F4E79" w:themeColor="accent5" w:themeShade="80"/>
                <w:sz w:val="24"/>
                <w:szCs w:val="24"/>
              </w:rPr>
              <w:t>c</w:t>
            </w:r>
            <w:r w:rsidR="00DC26B6">
              <w:rPr>
                <w:rFonts w:ascii="Calibri" w:eastAsia="Calibri" w:hAnsi="Calibri"/>
                <w:bCs/>
                <w:color w:val="1F4E79" w:themeColor="accent5" w:themeShade="80"/>
                <w:sz w:val="24"/>
                <w:szCs w:val="24"/>
              </w:rPr>
              <w:t xml:space="preserve">. </w:t>
            </w:r>
            <w:r w:rsidR="00292BCB">
              <w:rPr>
                <w:color w:val="000000"/>
              </w:rPr>
              <w:t>Attend and contribute to staff meetings</w:t>
            </w:r>
            <w:r w:rsidR="00E74169">
              <w:rPr>
                <w:color w:val="000000"/>
              </w:rPr>
              <w:t xml:space="preserve"> when required. </w:t>
            </w:r>
          </w:p>
        </w:tc>
        <w:tc>
          <w:tcPr>
            <w:tcW w:w="4343" w:type="dxa"/>
          </w:tcPr>
          <w:p w14:paraId="31DF49DC" w14:textId="02BCA527" w:rsidR="00DC26B6" w:rsidRDefault="000F50AE" w:rsidP="00A91DDE">
            <w:pPr>
              <w:pStyle w:val="ListParagraph"/>
              <w:numPr>
                <w:ilvl w:val="0"/>
                <w:numId w:val="1"/>
              </w:numPr>
              <w:rPr>
                <w:rFonts w:ascii="Calibri" w:eastAsia="Calibri" w:hAnsi="Calibri" w:cs="Calibri"/>
                <w:bCs/>
                <w:iCs/>
              </w:rPr>
            </w:pPr>
            <w:r>
              <w:rPr>
                <w:rFonts w:ascii="Calibri" w:eastAsia="Calibri" w:hAnsi="Calibri" w:cs="Calibri"/>
                <w:bCs/>
                <w:iCs/>
              </w:rPr>
              <w:t xml:space="preserve">Contribute as part of our staff team. </w:t>
            </w:r>
          </w:p>
        </w:tc>
      </w:tr>
      <w:tr w:rsidR="00DC26B6" w:rsidRPr="000F50AE" w14:paraId="00A6D8C4" w14:textId="77777777" w:rsidTr="00CC5329">
        <w:tc>
          <w:tcPr>
            <w:tcW w:w="4673" w:type="dxa"/>
          </w:tcPr>
          <w:p w14:paraId="3BCBB966" w14:textId="21597CCE" w:rsidR="00DC26B6" w:rsidRPr="000F50AE" w:rsidRDefault="0019527A" w:rsidP="00A91DDE">
            <w:pPr>
              <w:rPr>
                <w:rFonts w:ascii="Calibri" w:eastAsia="Calibri" w:hAnsi="Calibri"/>
                <w:bCs/>
                <w:color w:val="1F4E79" w:themeColor="accent5" w:themeShade="80"/>
                <w:sz w:val="24"/>
                <w:szCs w:val="24"/>
              </w:rPr>
            </w:pPr>
            <w:r w:rsidRPr="000F50AE">
              <w:rPr>
                <w:rFonts w:ascii="Calibri" w:eastAsia="Calibri" w:hAnsi="Calibri"/>
                <w:bCs/>
                <w:color w:val="1F4E79" w:themeColor="accent5" w:themeShade="80"/>
                <w:sz w:val="24"/>
                <w:szCs w:val="24"/>
              </w:rPr>
              <w:t>d</w:t>
            </w:r>
            <w:r w:rsidR="00DC26B6" w:rsidRPr="000F50AE">
              <w:rPr>
                <w:rFonts w:ascii="Calibri" w:eastAsia="Calibri" w:hAnsi="Calibri"/>
                <w:bCs/>
                <w:color w:val="1F4E79" w:themeColor="accent5" w:themeShade="80"/>
                <w:sz w:val="24"/>
                <w:szCs w:val="24"/>
              </w:rPr>
              <w:t>.</w:t>
            </w:r>
            <w:r w:rsidR="00DC26B6" w:rsidRPr="000F50AE">
              <w:rPr>
                <w:color w:val="000000"/>
              </w:rPr>
              <w:t xml:space="preserve"> </w:t>
            </w:r>
            <w:r w:rsidR="00996737" w:rsidRPr="00996737">
              <w:t>Uphold</w:t>
            </w:r>
            <w:r w:rsidR="000F50AE" w:rsidRPr="00996737">
              <w:t xml:space="preserve"> Te Tiriti o Waitangi </w:t>
            </w:r>
            <w:r w:rsidR="00996737" w:rsidRPr="00996737">
              <w:t xml:space="preserve">values in the workplace. </w:t>
            </w:r>
          </w:p>
        </w:tc>
        <w:tc>
          <w:tcPr>
            <w:tcW w:w="4343" w:type="dxa"/>
          </w:tcPr>
          <w:p w14:paraId="11944850" w14:textId="0115AF40" w:rsidR="00DC26B6" w:rsidRPr="000F50AE" w:rsidRDefault="006E203F" w:rsidP="00A91DDE">
            <w:pPr>
              <w:pStyle w:val="ListParagraph"/>
              <w:numPr>
                <w:ilvl w:val="0"/>
                <w:numId w:val="1"/>
              </w:numPr>
              <w:rPr>
                <w:rFonts w:ascii="Calibri" w:eastAsia="Calibri" w:hAnsi="Calibri" w:cs="Calibri"/>
                <w:bCs/>
                <w:iCs/>
              </w:rPr>
            </w:pPr>
            <w:r w:rsidRPr="006E203F">
              <w:rPr>
                <w:rFonts w:ascii="Calibri" w:eastAsia="Calibri" w:hAnsi="Calibri" w:cs="Calibri"/>
                <w:bCs/>
                <w:iCs/>
              </w:rPr>
              <w:t>Demonstrates commitment to Te Tiriti o Waitangi.</w:t>
            </w:r>
          </w:p>
        </w:tc>
      </w:tr>
    </w:tbl>
    <w:p w14:paraId="6073E99D" w14:textId="77777777" w:rsidR="00DC26B6" w:rsidRPr="000F50AE" w:rsidRDefault="00DC26B6" w:rsidP="00287680">
      <w:pPr>
        <w:spacing w:line="720" w:lineRule="auto"/>
        <w:rPr>
          <w:rFonts w:ascii="Calibri" w:eastAsia="Calibri" w:hAnsi="Calibri"/>
          <w:bCs/>
          <w:color w:val="1F4E79" w:themeColor="accent5" w:themeShade="80"/>
          <w:sz w:val="28"/>
          <w:szCs w:val="28"/>
        </w:rPr>
      </w:pPr>
    </w:p>
    <w:sectPr w:rsidR="00DC26B6" w:rsidRPr="000F50AE">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DBE2C" w14:textId="77777777" w:rsidR="006966FB" w:rsidRDefault="006966FB" w:rsidP="00601C01">
      <w:pPr>
        <w:spacing w:after="0" w:line="240" w:lineRule="auto"/>
      </w:pPr>
      <w:r>
        <w:separator/>
      </w:r>
    </w:p>
  </w:endnote>
  <w:endnote w:type="continuationSeparator" w:id="0">
    <w:p w14:paraId="1EA411CF" w14:textId="77777777" w:rsidR="006966FB" w:rsidRDefault="006966FB" w:rsidP="00601C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7A259" w14:textId="77777777" w:rsidR="00CC2989" w:rsidRDefault="00CC29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3022410"/>
      <w:docPartObj>
        <w:docPartGallery w:val="Page Numbers (Bottom of Page)"/>
        <w:docPartUnique/>
      </w:docPartObj>
    </w:sdtPr>
    <w:sdtEndPr>
      <w:rPr>
        <w:noProof/>
      </w:rPr>
    </w:sdtEndPr>
    <w:sdtContent>
      <w:p w14:paraId="3F965D48" w14:textId="77777777" w:rsidR="00751E59" w:rsidRDefault="00601C01" w:rsidP="006706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856FEC" w14:textId="050B153A" w:rsidR="00751E59" w:rsidRDefault="006839CE">
    <w:pPr>
      <w:pStyle w:val="Footer"/>
    </w:pPr>
    <w:r>
      <w:t>Aug 2026</w:t>
    </w:r>
    <w:r w:rsidR="00601C01">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5F13D" w14:textId="77777777" w:rsidR="00CC2989" w:rsidRDefault="00CC29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E5923" w14:textId="77777777" w:rsidR="006966FB" w:rsidRDefault="006966FB" w:rsidP="00601C01">
      <w:pPr>
        <w:spacing w:after="0" w:line="240" w:lineRule="auto"/>
      </w:pPr>
      <w:r>
        <w:separator/>
      </w:r>
    </w:p>
  </w:footnote>
  <w:footnote w:type="continuationSeparator" w:id="0">
    <w:p w14:paraId="6C38DACB" w14:textId="77777777" w:rsidR="006966FB" w:rsidRDefault="006966FB" w:rsidP="00601C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679FF" w14:textId="77777777" w:rsidR="00CC2989" w:rsidRDefault="00CC29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E5917" w14:textId="6715FAE9" w:rsidR="00751E59" w:rsidRDefault="00601C01">
    <w:pPr>
      <w:pStyle w:val="Header"/>
    </w:pPr>
    <w:r>
      <w:tab/>
    </w:r>
    <w:r w:rsidR="00BF43C5">
      <w:t xml:space="preserve">Vincents Art Workshop: </w:t>
    </w:r>
    <w:r w:rsidR="00867867">
      <w:t>Funding Manager</w:t>
    </w:r>
    <w:r w:rsidR="00BF43C5">
      <w:t xml:space="preserve"> </w:t>
    </w:r>
    <w:r>
      <w:t xml:space="preserve">Job </w:t>
    </w:r>
    <w:r w:rsidR="00BF43C5">
      <w:t>D</w:t>
    </w:r>
    <w:r>
      <w:t>escriptio</w:t>
    </w:r>
    <w:r w:rsidR="00BF43C5">
      <w:t>n</w:t>
    </w:r>
  </w:p>
  <w:p w14:paraId="26BC94C2" w14:textId="77777777" w:rsidR="00751E59" w:rsidRDefault="00751E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E087E" w14:textId="77777777" w:rsidR="00CC2989" w:rsidRDefault="00CC29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73156"/>
    <w:multiLevelType w:val="hybridMultilevel"/>
    <w:tmpl w:val="4526235E"/>
    <w:lvl w:ilvl="0" w:tplc="BCAA3BEE">
      <w:start w:val="1"/>
      <w:numFmt w:val="bullet"/>
      <w:lvlText w:val=""/>
      <w:lvlJc w:val="left"/>
      <w:pPr>
        <w:ind w:left="720" w:hanging="360"/>
      </w:pPr>
      <w:rPr>
        <w:rFonts w:ascii="Symbol" w:hAnsi="Symbol" w:hint="default"/>
        <w:color w:val="4472C4" w:themeColor="accent1"/>
        <w:sz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36D41A98"/>
    <w:multiLevelType w:val="hybridMultilevel"/>
    <w:tmpl w:val="707CD20A"/>
    <w:lvl w:ilvl="0" w:tplc="4BB2458C">
      <w:numFmt w:val="bullet"/>
      <w:lvlText w:val="-"/>
      <w:lvlJc w:val="left"/>
      <w:pPr>
        <w:ind w:left="720" w:hanging="360"/>
      </w:pPr>
      <w:rPr>
        <w:rFonts w:ascii="Aptos" w:eastAsiaTheme="minorHAnsi" w:hAnsi="Aptos"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D2C6FB4"/>
    <w:multiLevelType w:val="hybridMultilevel"/>
    <w:tmpl w:val="A430562C"/>
    <w:lvl w:ilvl="0" w:tplc="BCAA3BEE">
      <w:start w:val="1"/>
      <w:numFmt w:val="bullet"/>
      <w:lvlText w:val=""/>
      <w:lvlJc w:val="left"/>
      <w:pPr>
        <w:ind w:left="720" w:hanging="360"/>
      </w:pPr>
      <w:rPr>
        <w:rFonts w:ascii="Symbol" w:hAnsi="Symbol" w:hint="default"/>
        <w:color w:val="4472C4" w:themeColor="accent1"/>
        <w:sz w:val="16"/>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3" w15:restartNumberingAfterBreak="0">
    <w:nsid w:val="42AC0253"/>
    <w:multiLevelType w:val="hybridMultilevel"/>
    <w:tmpl w:val="80A0FB7A"/>
    <w:lvl w:ilvl="0" w:tplc="BCAA3BEE">
      <w:start w:val="1"/>
      <w:numFmt w:val="bullet"/>
      <w:lvlText w:val=""/>
      <w:lvlJc w:val="left"/>
      <w:pPr>
        <w:ind w:left="720" w:hanging="360"/>
      </w:pPr>
      <w:rPr>
        <w:rFonts w:ascii="Symbol" w:hAnsi="Symbol" w:hint="default"/>
        <w:color w:val="4472C4" w:themeColor="accent1"/>
        <w:sz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556716DD"/>
    <w:multiLevelType w:val="hybridMultilevel"/>
    <w:tmpl w:val="80AA5FE4"/>
    <w:lvl w:ilvl="0" w:tplc="BCAA3BEE">
      <w:start w:val="1"/>
      <w:numFmt w:val="bullet"/>
      <w:lvlText w:val=""/>
      <w:lvlJc w:val="left"/>
      <w:pPr>
        <w:ind w:left="720" w:hanging="360"/>
      </w:pPr>
      <w:rPr>
        <w:rFonts w:ascii="Symbol" w:hAnsi="Symbol" w:hint="default"/>
        <w:color w:val="4472C4" w:themeColor="accent1"/>
        <w:sz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680A0EF2"/>
    <w:multiLevelType w:val="hybridMultilevel"/>
    <w:tmpl w:val="3B663CF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6D6F17AB"/>
    <w:multiLevelType w:val="hybridMultilevel"/>
    <w:tmpl w:val="B69E7446"/>
    <w:lvl w:ilvl="0" w:tplc="BCAA3BEE">
      <w:start w:val="1"/>
      <w:numFmt w:val="bullet"/>
      <w:lvlText w:val=""/>
      <w:lvlJc w:val="left"/>
      <w:pPr>
        <w:ind w:left="720" w:hanging="360"/>
      </w:pPr>
      <w:rPr>
        <w:rFonts w:ascii="Symbol" w:hAnsi="Symbol" w:hint="default"/>
        <w:color w:val="4472C4" w:themeColor="accent1"/>
        <w:sz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912154849">
    <w:abstractNumId w:val="2"/>
  </w:num>
  <w:num w:numId="2" w16cid:durableId="1938631334">
    <w:abstractNumId w:val="4"/>
  </w:num>
  <w:num w:numId="3" w16cid:durableId="862480187">
    <w:abstractNumId w:val="3"/>
  </w:num>
  <w:num w:numId="4" w16cid:durableId="759450411">
    <w:abstractNumId w:val="0"/>
  </w:num>
  <w:num w:numId="5" w16cid:durableId="621808789">
    <w:abstractNumId w:val="5"/>
  </w:num>
  <w:num w:numId="6" w16cid:durableId="2109426063">
    <w:abstractNumId w:val="1"/>
  </w:num>
  <w:num w:numId="7" w16cid:durableId="5721987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378"/>
    <w:rsid w:val="00022581"/>
    <w:rsid w:val="00027C70"/>
    <w:rsid w:val="0003187A"/>
    <w:rsid w:val="00033C4D"/>
    <w:rsid w:val="000425E0"/>
    <w:rsid w:val="00043B60"/>
    <w:rsid w:val="00045043"/>
    <w:rsid w:val="000536E1"/>
    <w:rsid w:val="000678D3"/>
    <w:rsid w:val="000B06F2"/>
    <w:rsid w:val="000C22DF"/>
    <w:rsid w:val="000C5F89"/>
    <w:rsid w:val="000D7860"/>
    <w:rsid w:val="000E3398"/>
    <w:rsid w:val="000E35BC"/>
    <w:rsid w:val="000E549E"/>
    <w:rsid w:val="000F3195"/>
    <w:rsid w:val="000F3356"/>
    <w:rsid w:val="000F50AE"/>
    <w:rsid w:val="001136F7"/>
    <w:rsid w:val="0011468F"/>
    <w:rsid w:val="00134349"/>
    <w:rsid w:val="00151E48"/>
    <w:rsid w:val="001811AE"/>
    <w:rsid w:val="0018742C"/>
    <w:rsid w:val="00191A48"/>
    <w:rsid w:val="00194E16"/>
    <w:rsid w:val="0019527A"/>
    <w:rsid w:val="001965AA"/>
    <w:rsid w:val="001A4DB2"/>
    <w:rsid w:val="001E2283"/>
    <w:rsid w:val="001E3B26"/>
    <w:rsid w:val="001E64CF"/>
    <w:rsid w:val="001F272D"/>
    <w:rsid w:val="0022558A"/>
    <w:rsid w:val="00227B98"/>
    <w:rsid w:val="00257271"/>
    <w:rsid w:val="0027120E"/>
    <w:rsid w:val="00287680"/>
    <w:rsid w:val="002900E6"/>
    <w:rsid w:val="00292BCB"/>
    <w:rsid w:val="002943F6"/>
    <w:rsid w:val="00296FCF"/>
    <w:rsid w:val="002975F4"/>
    <w:rsid w:val="002B1D73"/>
    <w:rsid w:val="002C414E"/>
    <w:rsid w:val="003310A3"/>
    <w:rsid w:val="00333FF1"/>
    <w:rsid w:val="003436CA"/>
    <w:rsid w:val="00344C12"/>
    <w:rsid w:val="0034613D"/>
    <w:rsid w:val="00351674"/>
    <w:rsid w:val="00367113"/>
    <w:rsid w:val="003812F1"/>
    <w:rsid w:val="003C48DB"/>
    <w:rsid w:val="003C6A62"/>
    <w:rsid w:val="003C7B53"/>
    <w:rsid w:val="003D7421"/>
    <w:rsid w:val="003E0BDE"/>
    <w:rsid w:val="003F1286"/>
    <w:rsid w:val="003F2283"/>
    <w:rsid w:val="003F7DDB"/>
    <w:rsid w:val="004312AA"/>
    <w:rsid w:val="00452FF9"/>
    <w:rsid w:val="0046117C"/>
    <w:rsid w:val="00461C30"/>
    <w:rsid w:val="00473BCA"/>
    <w:rsid w:val="00473C89"/>
    <w:rsid w:val="00487C1E"/>
    <w:rsid w:val="004B4B83"/>
    <w:rsid w:val="004C42BF"/>
    <w:rsid w:val="004C7242"/>
    <w:rsid w:val="004F041A"/>
    <w:rsid w:val="00511063"/>
    <w:rsid w:val="00547936"/>
    <w:rsid w:val="0055040E"/>
    <w:rsid w:val="00573CC6"/>
    <w:rsid w:val="00592CA0"/>
    <w:rsid w:val="0059481A"/>
    <w:rsid w:val="005C5BA9"/>
    <w:rsid w:val="005F0684"/>
    <w:rsid w:val="00601C01"/>
    <w:rsid w:val="006129AA"/>
    <w:rsid w:val="006164A8"/>
    <w:rsid w:val="00620659"/>
    <w:rsid w:val="0063703D"/>
    <w:rsid w:val="00667F8D"/>
    <w:rsid w:val="00670689"/>
    <w:rsid w:val="006839CE"/>
    <w:rsid w:val="006966FB"/>
    <w:rsid w:val="006D518F"/>
    <w:rsid w:val="006E203F"/>
    <w:rsid w:val="006F344C"/>
    <w:rsid w:val="006F7CB6"/>
    <w:rsid w:val="00715F92"/>
    <w:rsid w:val="00726A33"/>
    <w:rsid w:val="00745EBD"/>
    <w:rsid w:val="00746A26"/>
    <w:rsid w:val="00751E59"/>
    <w:rsid w:val="00760E7D"/>
    <w:rsid w:val="00782C53"/>
    <w:rsid w:val="00811941"/>
    <w:rsid w:val="00821AAA"/>
    <w:rsid w:val="00822843"/>
    <w:rsid w:val="00837AE3"/>
    <w:rsid w:val="00852839"/>
    <w:rsid w:val="00860D4E"/>
    <w:rsid w:val="00864CF5"/>
    <w:rsid w:val="00867867"/>
    <w:rsid w:val="00893586"/>
    <w:rsid w:val="008B127E"/>
    <w:rsid w:val="008B777C"/>
    <w:rsid w:val="008D1C03"/>
    <w:rsid w:val="008E06C3"/>
    <w:rsid w:val="008E506A"/>
    <w:rsid w:val="008F6098"/>
    <w:rsid w:val="009026C3"/>
    <w:rsid w:val="00907F71"/>
    <w:rsid w:val="00910B71"/>
    <w:rsid w:val="00917041"/>
    <w:rsid w:val="009726BA"/>
    <w:rsid w:val="00974258"/>
    <w:rsid w:val="00984D4D"/>
    <w:rsid w:val="00996737"/>
    <w:rsid w:val="009A7F0D"/>
    <w:rsid w:val="009E66D5"/>
    <w:rsid w:val="009F7DAC"/>
    <w:rsid w:val="00A16194"/>
    <w:rsid w:val="00A269EB"/>
    <w:rsid w:val="00A30A48"/>
    <w:rsid w:val="00A5745D"/>
    <w:rsid w:val="00A747FD"/>
    <w:rsid w:val="00A84337"/>
    <w:rsid w:val="00A96956"/>
    <w:rsid w:val="00AB2E5B"/>
    <w:rsid w:val="00AD44E2"/>
    <w:rsid w:val="00B0475F"/>
    <w:rsid w:val="00B10C97"/>
    <w:rsid w:val="00B46580"/>
    <w:rsid w:val="00B63378"/>
    <w:rsid w:val="00B855AB"/>
    <w:rsid w:val="00B95CE9"/>
    <w:rsid w:val="00BA0AB7"/>
    <w:rsid w:val="00BF43C5"/>
    <w:rsid w:val="00C16F78"/>
    <w:rsid w:val="00C62B5C"/>
    <w:rsid w:val="00C62D0A"/>
    <w:rsid w:val="00C7396F"/>
    <w:rsid w:val="00C832E6"/>
    <w:rsid w:val="00CA0725"/>
    <w:rsid w:val="00CB2DE7"/>
    <w:rsid w:val="00CC23A6"/>
    <w:rsid w:val="00CC2989"/>
    <w:rsid w:val="00CC5329"/>
    <w:rsid w:val="00CD5B04"/>
    <w:rsid w:val="00CD6D4F"/>
    <w:rsid w:val="00CE7A7C"/>
    <w:rsid w:val="00D3077F"/>
    <w:rsid w:val="00D33463"/>
    <w:rsid w:val="00D36FF3"/>
    <w:rsid w:val="00D41582"/>
    <w:rsid w:val="00D53062"/>
    <w:rsid w:val="00D8299F"/>
    <w:rsid w:val="00DA5234"/>
    <w:rsid w:val="00DB0781"/>
    <w:rsid w:val="00DB3923"/>
    <w:rsid w:val="00DC26B6"/>
    <w:rsid w:val="00DC4C0C"/>
    <w:rsid w:val="00DD5B3C"/>
    <w:rsid w:val="00DE5577"/>
    <w:rsid w:val="00E129BF"/>
    <w:rsid w:val="00E2718B"/>
    <w:rsid w:val="00E431CF"/>
    <w:rsid w:val="00E74169"/>
    <w:rsid w:val="00E74F90"/>
    <w:rsid w:val="00EB4B03"/>
    <w:rsid w:val="00EF4FCB"/>
    <w:rsid w:val="00F00CE8"/>
    <w:rsid w:val="00F13A8D"/>
    <w:rsid w:val="00F368FD"/>
    <w:rsid w:val="00F379FC"/>
    <w:rsid w:val="00F37F51"/>
    <w:rsid w:val="00F44F52"/>
    <w:rsid w:val="00F55771"/>
    <w:rsid w:val="00F5705B"/>
    <w:rsid w:val="00F929FB"/>
    <w:rsid w:val="00FA615E"/>
    <w:rsid w:val="00FA64F6"/>
    <w:rsid w:val="00FB085F"/>
    <w:rsid w:val="00FC6FF0"/>
    <w:rsid w:val="00FD54A2"/>
    <w:rsid w:val="00FF1F1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12F9F"/>
  <w15:chartTrackingRefBased/>
  <w15:docId w15:val="{A5E692AE-B302-484A-87AC-322F2A05A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378"/>
  </w:style>
  <w:style w:type="paragraph" w:styleId="Heading1">
    <w:name w:val="heading 1"/>
    <w:basedOn w:val="Normal"/>
    <w:next w:val="Normal"/>
    <w:link w:val="Heading1Char"/>
    <w:uiPriority w:val="9"/>
    <w:qFormat/>
    <w:rsid w:val="00CC298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C298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C298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C298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C298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C2989"/>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C2989"/>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C298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C298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3378"/>
    <w:pPr>
      <w:ind w:left="720"/>
      <w:contextualSpacing/>
    </w:pPr>
  </w:style>
  <w:style w:type="table" w:styleId="TableGrid">
    <w:name w:val="Table Grid"/>
    <w:basedOn w:val="TableNormal"/>
    <w:uiPriority w:val="39"/>
    <w:rsid w:val="00B633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33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3378"/>
  </w:style>
  <w:style w:type="paragraph" w:styleId="Footer">
    <w:name w:val="footer"/>
    <w:basedOn w:val="Normal"/>
    <w:link w:val="FooterChar"/>
    <w:uiPriority w:val="99"/>
    <w:unhideWhenUsed/>
    <w:rsid w:val="00B633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3378"/>
  </w:style>
  <w:style w:type="character" w:styleId="BookTitle">
    <w:name w:val="Book Title"/>
    <w:basedOn w:val="DefaultParagraphFont"/>
    <w:uiPriority w:val="33"/>
    <w:qFormat/>
    <w:rsid w:val="00CC2989"/>
    <w:rPr>
      <w:b/>
      <w:bCs/>
      <w:i/>
      <w:iCs/>
      <w:spacing w:val="5"/>
    </w:rPr>
  </w:style>
  <w:style w:type="paragraph" w:styleId="Caption">
    <w:name w:val="caption"/>
    <w:basedOn w:val="Normal"/>
    <w:next w:val="Normal"/>
    <w:uiPriority w:val="35"/>
    <w:semiHidden/>
    <w:unhideWhenUsed/>
    <w:qFormat/>
    <w:rsid w:val="00CC2989"/>
    <w:pPr>
      <w:spacing w:after="200" w:line="240" w:lineRule="auto"/>
    </w:pPr>
    <w:rPr>
      <w:i/>
      <w:iCs/>
      <w:color w:val="44546A" w:themeColor="text2"/>
      <w:sz w:val="18"/>
      <w:szCs w:val="18"/>
    </w:rPr>
  </w:style>
  <w:style w:type="character" w:styleId="Emphasis">
    <w:name w:val="Emphasis"/>
    <w:basedOn w:val="DefaultParagraphFont"/>
    <w:uiPriority w:val="20"/>
    <w:qFormat/>
    <w:rsid w:val="00CC2989"/>
    <w:rPr>
      <w:i/>
      <w:iCs/>
    </w:rPr>
  </w:style>
  <w:style w:type="character" w:customStyle="1" w:styleId="Heading1Char">
    <w:name w:val="Heading 1 Char"/>
    <w:basedOn w:val="DefaultParagraphFont"/>
    <w:link w:val="Heading1"/>
    <w:uiPriority w:val="9"/>
    <w:rsid w:val="00CC298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CC298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C298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CC298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CC2989"/>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C298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C2989"/>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C298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C298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C2989"/>
    <w:rPr>
      <w:i/>
      <w:iCs/>
      <w:color w:val="4472C4" w:themeColor="accent1"/>
    </w:rPr>
  </w:style>
  <w:style w:type="paragraph" w:styleId="IntenseQuote">
    <w:name w:val="Intense Quote"/>
    <w:basedOn w:val="Normal"/>
    <w:next w:val="Normal"/>
    <w:link w:val="IntenseQuoteChar"/>
    <w:uiPriority w:val="30"/>
    <w:qFormat/>
    <w:rsid w:val="00CC298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C2989"/>
    <w:rPr>
      <w:i/>
      <w:iCs/>
      <w:color w:val="4472C4" w:themeColor="accent1"/>
    </w:rPr>
  </w:style>
  <w:style w:type="character" w:styleId="IntenseReference">
    <w:name w:val="Intense Reference"/>
    <w:basedOn w:val="DefaultParagraphFont"/>
    <w:uiPriority w:val="32"/>
    <w:qFormat/>
    <w:rsid w:val="00CC2989"/>
    <w:rPr>
      <w:b/>
      <w:bCs/>
      <w:smallCaps/>
      <w:color w:val="4472C4" w:themeColor="accent1"/>
      <w:spacing w:val="5"/>
    </w:rPr>
  </w:style>
  <w:style w:type="paragraph" w:styleId="NoSpacing">
    <w:name w:val="No Spacing"/>
    <w:uiPriority w:val="1"/>
    <w:qFormat/>
    <w:rsid w:val="00CC2989"/>
    <w:pPr>
      <w:spacing w:after="0" w:line="240" w:lineRule="auto"/>
    </w:pPr>
  </w:style>
  <w:style w:type="paragraph" w:styleId="Quote">
    <w:name w:val="Quote"/>
    <w:basedOn w:val="Normal"/>
    <w:next w:val="Normal"/>
    <w:link w:val="QuoteChar"/>
    <w:uiPriority w:val="29"/>
    <w:qFormat/>
    <w:rsid w:val="00CC298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C2989"/>
    <w:rPr>
      <w:i/>
      <w:iCs/>
      <w:color w:val="404040" w:themeColor="text1" w:themeTint="BF"/>
    </w:rPr>
  </w:style>
  <w:style w:type="character" w:styleId="Strong">
    <w:name w:val="Strong"/>
    <w:basedOn w:val="DefaultParagraphFont"/>
    <w:uiPriority w:val="22"/>
    <w:qFormat/>
    <w:rsid w:val="00CC2989"/>
    <w:rPr>
      <w:b/>
      <w:bCs/>
    </w:rPr>
  </w:style>
  <w:style w:type="paragraph" w:styleId="Subtitle">
    <w:name w:val="Subtitle"/>
    <w:basedOn w:val="Normal"/>
    <w:next w:val="Normal"/>
    <w:link w:val="SubtitleChar"/>
    <w:uiPriority w:val="11"/>
    <w:qFormat/>
    <w:rsid w:val="00CC298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C2989"/>
    <w:rPr>
      <w:rFonts w:eastAsiaTheme="minorEastAsia"/>
      <w:color w:val="5A5A5A" w:themeColor="text1" w:themeTint="A5"/>
      <w:spacing w:val="15"/>
    </w:rPr>
  </w:style>
  <w:style w:type="character" w:styleId="SubtleEmphasis">
    <w:name w:val="Subtle Emphasis"/>
    <w:basedOn w:val="DefaultParagraphFont"/>
    <w:uiPriority w:val="19"/>
    <w:qFormat/>
    <w:rsid w:val="00CC2989"/>
    <w:rPr>
      <w:i/>
      <w:iCs/>
      <w:color w:val="404040" w:themeColor="text1" w:themeTint="BF"/>
    </w:rPr>
  </w:style>
  <w:style w:type="character" w:styleId="SubtleReference">
    <w:name w:val="Subtle Reference"/>
    <w:basedOn w:val="DefaultParagraphFont"/>
    <w:uiPriority w:val="31"/>
    <w:qFormat/>
    <w:rsid w:val="00CC2989"/>
    <w:rPr>
      <w:smallCaps/>
      <w:color w:val="5A5A5A" w:themeColor="text1" w:themeTint="A5"/>
    </w:rPr>
  </w:style>
  <w:style w:type="paragraph" w:styleId="Title">
    <w:name w:val="Title"/>
    <w:basedOn w:val="Normal"/>
    <w:next w:val="Normal"/>
    <w:link w:val="TitleChar"/>
    <w:uiPriority w:val="10"/>
    <w:qFormat/>
    <w:rsid w:val="00CC298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2989"/>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CC298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66dc7c6-2432-45bc-aa98-f3267c4e559b">
      <Terms xmlns="http://schemas.microsoft.com/office/infopath/2007/PartnerControls"/>
    </lcf76f155ced4ddcb4097134ff3c332f>
    <TaxCatchAll xmlns="e6bb9ea4-ea41-4b2c-9aac-b9a562d5f43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1238B3063D0CB44BA7477AF015F11FB" ma:contentTypeVersion="19" ma:contentTypeDescription="Create a new document." ma:contentTypeScope="" ma:versionID="28441b9c0c647936141d111fb44b16b0">
  <xsd:schema xmlns:xsd="http://www.w3.org/2001/XMLSchema" xmlns:xs="http://www.w3.org/2001/XMLSchema" xmlns:p="http://schemas.microsoft.com/office/2006/metadata/properties" xmlns:ns2="e6bb9ea4-ea41-4b2c-9aac-b9a562d5f439" xmlns:ns3="466dc7c6-2432-45bc-aa98-f3267c4e559b" targetNamespace="http://schemas.microsoft.com/office/2006/metadata/properties" ma:root="true" ma:fieldsID="6bfa6056b9f01293c86198cfad0fe2a7" ns2:_="" ns3:_="">
    <xsd:import namespace="e6bb9ea4-ea41-4b2c-9aac-b9a562d5f439"/>
    <xsd:import namespace="466dc7c6-2432-45bc-aa98-f3267c4e559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bb9ea4-ea41-4b2c-9aac-b9a562d5f43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fc66354-12f8-45a6-ad1c-3dc38f12c2a9}" ma:internalName="TaxCatchAll" ma:showField="CatchAllData" ma:web="e6bb9ea4-ea41-4b2c-9aac-b9a562d5f43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6dc7c6-2432-45bc-aa98-f3267c4e559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39a0065-8e11-4cc0-b98f-7ef7fa4903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62F68C-0AF7-4155-BA2C-19F8A03B2F2E}">
  <ds:schemaRefs>
    <ds:schemaRef ds:uri="http://schemas.microsoft.com/sharepoint/v3/contenttype/forms"/>
  </ds:schemaRefs>
</ds:datastoreItem>
</file>

<file path=customXml/itemProps2.xml><?xml version="1.0" encoding="utf-8"?>
<ds:datastoreItem xmlns:ds="http://schemas.openxmlformats.org/officeDocument/2006/customXml" ds:itemID="{9EBCF4AB-2A11-43F0-8B77-7760CC51C6DF}">
  <ds:schemaRefs>
    <ds:schemaRef ds:uri="http://schemas.microsoft.com/office/2006/metadata/properties"/>
    <ds:schemaRef ds:uri="http://schemas.microsoft.com/office/infopath/2007/PartnerControls"/>
    <ds:schemaRef ds:uri="466dc7c6-2432-45bc-aa98-f3267c4e559b"/>
    <ds:schemaRef ds:uri="e6bb9ea4-ea41-4b2c-9aac-b9a562d5f439"/>
  </ds:schemaRefs>
</ds:datastoreItem>
</file>

<file path=customXml/itemProps3.xml><?xml version="1.0" encoding="utf-8"?>
<ds:datastoreItem xmlns:ds="http://schemas.openxmlformats.org/officeDocument/2006/customXml" ds:itemID="{93438505-C767-40BD-A9CC-D846CD604039}">
  <ds:schemaRefs>
    <ds:schemaRef ds:uri="http://schemas.openxmlformats.org/officeDocument/2006/bibliography"/>
  </ds:schemaRefs>
</ds:datastoreItem>
</file>

<file path=customXml/itemProps4.xml><?xml version="1.0" encoding="utf-8"?>
<ds:datastoreItem xmlns:ds="http://schemas.openxmlformats.org/officeDocument/2006/customXml" ds:itemID="{B3B96EFA-62C2-46F3-ABE0-0A7D37B3E6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bb9ea4-ea41-4b2c-9aac-b9a562d5f439"/>
    <ds:schemaRef ds:uri="466dc7c6-2432-45bc-aa98-f3267c4e55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2</Pages>
  <Words>527</Words>
  <Characters>2838</Characters>
  <Application>Microsoft Office Word</Application>
  <DocSecurity>0</DocSecurity>
  <Lines>55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Porter</dc:creator>
  <cp:keywords/>
  <dc:description/>
  <cp:lastModifiedBy>Andrew Mitchell</cp:lastModifiedBy>
  <cp:revision>75</cp:revision>
  <cp:lastPrinted>2022-07-13T02:39:00Z</cp:lastPrinted>
  <dcterms:created xsi:type="dcterms:W3CDTF">2026-08-17T21:59:00Z</dcterms:created>
  <dcterms:modified xsi:type="dcterms:W3CDTF">2026-09-21T22:18:00Z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0x01010071238B3063D0CB44BA7477AF015F11FB</vt:lpwstr>
  </property>
  <property fmtid="{D5CDD505-2E9C-101B-9397-08002B2CF9AE}" pid="3" name="Order">
    <vt:r8>1100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